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C92" w:rsidRPr="007D2A26" w:rsidRDefault="007F09CC" w:rsidP="007D2A26">
      <w:pPr>
        <w:jc w:val="center"/>
        <w:rPr>
          <w:rFonts w:cs="Arial"/>
          <w:b/>
          <w:sz w:val="28"/>
          <w:szCs w:val="28"/>
        </w:rPr>
      </w:pPr>
      <w:bookmarkStart w:id="0" w:name="_GoBack"/>
      <w:bookmarkEnd w:id="0"/>
      <w:r w:rsidRPr="007D2A26">
        <w:rPr>
          <w:rFonts w:cs="Arial"/>
          <w:b/>
          <w:sz w:val="28"/>
          <w:szCs w:val="28"/>
        </w:rPr>
        <w:t>B</w:t>
      </w:r>
      <w:r w:rsidR="00976499" w:rsidRPr="007D2A26">
        <w:rPr>
          <w:rFonts w:cs="Arial"/>
          <w:b/>
          <w:sz w:val="28"/>
          <w:szCs w:val="28"/>
        </w:rPr>
        <w:t>etriebspolitische Erklärung</w:t>
      </w:r>
      <w:r w:rsidR="00FB42AD" w:rsidRPr="007D2A26">
        <w:rPr>
          <w:rFonts w:cs="Arial"/>
          <w:b/>
          <w:sz w:val="28"/>
          <w:szCs w:val="28"/>
        </w:rPr>
        <w:t xml:space="preserve"> </w:t>
      </w:r>
    </w:p>
    <w:p w:rsidR="00FB42AD" w:rsidRPr="007D2A26" w:rsidRDefault="00FB42AD" w:rsidP="007D2A26">
      <w:pPr>
        <w:jc w:val="both"/>
        <w:rPr>
          <w:rFonts w:cs="Arial"/>
          <w:b/>
          <w:sz w:val="28"/>
          <w:szCs w:val="28"/>
        </w:rPr>
      </w:pPr>
    </w:p>
    <w:p w:rsidR="00976499" w:rsidRPr="007D2A26" w:rsidRDefault="0061628C" w:rsidP="007D2A26">
      <w:pPr>
        <w:jc w:val="center"/>
        <w:rPr>
          <w:rFonts w:cs="Arial"/>
          <w:b/>
          <w:sz w:val="24"/>
          <w:szCs w:val="24"/>
        </w:rPr>
      </w:pPr>
      <w:r w:rsidRPr="007D2A26">
        <w:rPr>
          <w:rFonts w:cs="Arial"/>
          <w:b/>
          <w:sz w:val="24"/>
          <w:szCs w:val="24"/>
        </w:rPr>
        <w:t xml:space="preserve">21. </w:t>
      </w:r>
      <w:r w:rsidR="00976499" w:rsidRPr="007D2A26">
        <w:rPr>
          <w:rFonts w:cs="Arial"/>
          <w:b/>
          <w:sz w:val="24"/>
          <w:szCs w:val="24"/>
        </w:rPr>
        <w:t>Vertrauensleutekonferenz der IG Metall</w:t>
      </w:r>
    </w:p>
    <w:p w:rsidR="00976499" w:rsidRPr="007D2A26" w:rsidRDefault="007D2A26" w:rsidP="007D2A26">
      <w:pPr>
        <w:jc w:val="center"/>
        <w:rPr>
          <w:rFonts w:cs="Arial"/>
          <w:b/>
          <w:sz w:val="24"/>
          <w:szCs w:val="24"/>
        </w:rPr>
      </w:pPr>
      <w:r w:rsidRPr="007D2A26">
        <w:rPr>
          <w:rFonts w:cs="Arial"/>
          <w:b/>
          <w:sz w:val="24"/>
          <w:szCs w:val="24"/>
        </w:rPr>
        <w:t xml:space="preserve">3. bis </w:t>
      </w:r>
      <w:r w:rsidR="007F09CC" w:rsidRPr="007D2A26">
        <w:rPr>
          <w:rFonts w:cs="Arial"/>
          <w:b/>
          <w:sz w:val="24"/>
          <w:szCs w:val="24"/>
        </w:rPr>
        <w:t>5. November 2016</w:t>
      </w:r>
    </w:p>
    <w:p w:rsidR="00DC4EDE" w:rsidRPr="007D2A26" w:rsidRDefault="00DC4EDE" w:rsidP="007D2A26">
      <w:pPr>
        <w:jc w:val="both"/>
        <w:rPr>
          <w:rFonts w:cs="Arial"/>
          <w:sz w:val="20"/>
          <w:szCs w:val="20"/>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Vertrauensleute machen Gewerkschaft. Wir stärken Beteiligung und Demokratie in Betrieb und Gesellschaft und streiten für gute Arbeit, gesellschaftlichen Zusammenhalt und soziale Gerechtigkeit. Wir Vertrauensfrauen und Vertrauensmänner stehen füreinander ein, engagieren uns und machen die IG Metall zu einer starken solidarischen Gemeinschaft.</w:t>
      </w:r>
    </w:p>
    <w:p w:rsidR="007F09CC" w:rsidRPr="007D2A26" w:rsidRDefault="007F09CC" w:rsidP="007D2A26">
      <w:pPr>
        <w:pStyle w:val="Default"/>
        <w:jc w:val="both"/>
        <w:rPr>
          <w:rFonts w:ascii="Arial" w:hAnsi="Arial" w:cs="Arial"/>
          <w:sz w:val="22"/>
          <w:szCs w:val="22"/>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 xml:space="preserve">Wir treten ein für bessere Arbeitsbedingungen. Deshalb </w:t>
      </w:r>
      <w:r w:rsidR="00867734">
        <w:rPr>
          <w:rFonts w:ascii="Arial" w:hAnsi="Arial" w:cs="Arial"/>
          <w:sz w:val="22"/>
          <w:szCs w:val="22"/>
        </w:rPr>
        <w:t>kämpfen</w:t>
      </w:r>
      <w:r w:rsidR="00867734" w:rsidRPr="007D2A26">
        <w:rPr>
          <w:rFonts w:ascii="Arial" w:hAnsi="Arial" w:cs="Arial"/>
          <w:sz w:val="22"/>
          <w:szCs w:val="22"/>
        </w:rPr>
        <w:t xml:space="preserve"> </w:t>
      </w:r>
      <w:r w:rsidRPr="007D2A26">
        <w:rPr>
          <w:rFonts w:ascii="Arial" w:hAnsi="Arial" w:cs="Arial"/>
          <w:sz w:val="22"/>
          <w:szCs w:val="22"/>
        </w:rPr>
        <w:t>wir für gute Tarifverträge und Tarifbindung. Nur Tarifverträge garantieren faire Arbeitsbedingungen und gute Einkommen. Tarifverträge tragen zu Verteilungsgerechtigkeit bei. Tarifverträge geben in Zeiten des wirtschaftlichen und gesellschaftlichen Wandels Sicherheit.</w:t>
      </w:r>
    </w:p>
    <w:p w:rsidR="007F09CC" w:rsidRPr="007D2A26" w:rsidRDefault="007F09CC" w:rsidP="007D2A26">
      <w:pPr>
        <w:pStyle w:val="Default"/>
        <w:jc w:val="both"/>
        <w:rPr>
          <w:rFonts w:ascii="Arial" w:hAnsi="Arial" w:cs="Arial"/>
          <w:sz w:val="22"/>
          <w:szCs w:val="22"/>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 xml:space="preserve">Wir beteiligen uns </w:t>
      </w:r>
      <w:r w:rsidR="00223B45">
        <w:rPr>
          <w:rFonts w:ascii="Arial" w:hAnsi="Arial" w:cs="Arial"/>
          <w:sz w:val="22"/>
          <w:szCs w:val="22"/>
        </w:rPr>
        <w:t>a</w:t>
      </w:r>
      <w:r w:rsidRPr="007D2A26">
        <w:rPr>
          <w:rFonts w:ascii="Arial" w:hAnsi="Arial" w:cs="Arial"/>
          <w:sz w:val="22"/>
          <w:szCs w:val="22"/>
        </w:rPr>
        <w:t>n der Arbeitszeitkampagne der IG Metall. Mit einseitiger Flexibilität muss Schluss sein. Humanere Schichtarbeit, kein Arbeitszeitverfall</w:t>
      </w:r>
      <w:r w:rsidR="00223B45">
        <w:rPr>
          <w:rFonts w:ascii="Arial" w:hAnsi="Arial" w:cs="Arial"/>
          <w:sz w:val="22"/>
          <w:szCs w:val="22"/>
        </w:rPr>
        <w:t xml:space="preserve"> und </w:t>
      </w:r>
      <w:r w:rsidRPr="007D2A26">
        <w:rPr>
          <w:rFonts w:ascii="Arial" w:hAnsi="Arial" w:cs="Arial"/>
          <w:sz w:val="22"/>
          <w:szCs w:val="22"/>
        </w:rPr>
        <w:t xml:space="preserve">Schutz gegen </w:t>
      </w:r>
      <w:r w:rsidR="00223B45">
        <w:rPr>
          <w:rFonts w:ascii="Arial" w:hAnsi="Arial" w:cs="Arial"/>
          <w:sz w:val="22"/>
          <w:szCs w:val="22"/>
        </w:rPr>
        <w:t xml:space="preserve">zunehmende </w:t>
      </w:r>
      <w:r w:rsidRPr="007D2A26">
        <w:rPr>
          <w:rFonts w:ascii="Arial" w:hAnsi="Arial" w:cs="Arial"/>
          <w:sz w:val="22"/>
          <w:szCs w:val="22"/>
        </w:rPr>
        <w:t>Entgren</w:t>
      </w:r>
      <w:r w:rsidR="00961B71" w:rsidRPr="007D2A26">
        <w:rPr>
          <w:rFonts w:ascii="Arial" w:hAnsi="Arial" w:cs="Arial"/>
          <w:sz w:val="22"/>
          <w:szCs w:val="22"/>
        </w:rPr>
        <w:t xml:space="preserve">zung </w:t>
      </w:r>
      <w:r w:rsidRPr="007D2A26">
        <w:rPr>
          <w:rFonts w:ascii="Arial" w:hAnsi="Arial" w:cs="Arial"/>
          <w:sz w:val="22"/>
          <w:szCs w:val="22"/>
        </w:rPr>
        <w:t xml:space="preserve">stehen auf der Tagesordnung. </w:t>
      </w:r>
      <w:r w:rsidR="00223B45">
        <w:rPr>
          <w:rFonts w:ascii="Arial" w:hAnsi="Arial" w:cs="Arial"/>
          <w:sz w:val="22"/>
          <w:szCs w:val="22"/>
        </w:rPr>
        <w:t xml:space="preserve">Wir wollen </w:t>
      </w:r>
      <w:r w:rsidR="00223B45" w:rsidRPr="007D2A26">
        <w:rPr>
          <w:rFonts w:ascii="Arial" w:hAnsi="Arial" w:cs="Arial"/>
          <w:sz w:val="22"/>
          <w:szCs w:val="22"/>
        </w:rPr>
        <w:t>Arbeitszeiten, die den Lebensallt</w:t>
      </w:r>
      <w:r w:rsidR="0095303C">
        <w:rPr>
          <w:rFonts w:ascii="Arial" w:hAnsi="Arial" w:cs="Arial"/>
          <w:sz w:val="22"/>
          <w:szCs w:val="22"/>
        </w:rPr>
        <w:t xml:space="preserve">ag der Menschen berücksichtigen. </w:t>
      </w:r>
      <w:r w:rsidRPr="007D2A26">
        <w:rPr>
          <w:rFonts w:ascii="Arial" w:hAnsi="Arial" w:cs="Arial"/>
          <w:sz w:val="22"/>
          <w:szCs w:val="22"/>
        </w:rPr>
        <w:t>Statt Fremdbestimmung engagieren wir uns für Arbeitszeitregelungen, die selbstbestimmteres Arbeiten ermöglichen.</w:t>
      </w:r>
      <w:r w:rsidR="00A019EC">
        <w:rPr>
          <w:rFonts w:ascii="Arial" w:hAnsi="Arial" w:cs="Arial"/>
          <w:sz w:val="22"/>
          <w:szCs w:val="22"/>
        </w:rPr>
        <w:t xml:space="preserve"> </w:t>
      </w:r>
      <w:r w:rsidR="00285C00">
        <w:rPr>
          <w:rFonts w:ascii="Arial" w:hAnsi="Arial" w:cs="Arial"/>
          <w:sz w:val="22"/>
          <w:szCs w:val="22"/>
        </w:rPr>
        <w:t>Die Angleichung der Arbeitszeiten zwischen den Regionen ist eine Gerechtigkeitsfrage, die zu lösen ist.</w:t>
      </w:r>
      <w:r w:rsidR="00867734">
        <w:rPr>
          <w:rFonts w:ascii="Arial" w:hAnsi="Arial" w:cs="Arial"/>
          <w:sz w:val="22"/>
          <w:szCs w:val="22"/>
        </w:rPr>
        <w:t xml:space="preserve"> Hierzu muss eine Durchsetzungsstrategie entwickelt werden.</w:t>
      </w:r>
    </w:p>
    <w:p w:rsidR="007F09CC" w:rsidRPr="007D2A26" w:rsidRDefault="007F09CC" w:rsidP="007D2A26">
      <w:pPr>
        <w:pStyle w:val="Default"/>
        <w:jc w:val="both"/>
        <w:rPr>
          <w:rFonts w:ascii="Arial" w:hAnsi="Arial" w:cs="Arial"/>
          <w:sz w:val="22"/>
          <w:szCs w:val="22"/>
        </w:rPr>
      </w:pPr>
    </w:p>
    <w:p w:rsidR="001238AE" w:rsidRDefault="007F09CC" w:rsidP="001238AE">
      <w:pPr>
        <w:pStyle w:val="Default"/>
        <w:jc w:val="both"/>
        <w:rPr>
          <w:rFonts w:ascii="Arial" w:hAnsi="Arial" w:cs="Arial"/>
          <w:sz w:val="22"/>
          <w:szCs w:val="22"/>
        </w:rPr>
      </w:pPr>
      <w:r w:rsidRPr="007D2A26">
        <w:rPr>
          <w:rFonts w:ascii="Arial" w:hAnsi="Arial" w:cs="Arial"/>
          <w:sz w:val="22"/>
          <w:szCs w:val="22"/>
        </w:rPr>
        <w:t>Wir führen die Beschäftigtenbefragung in den Betrieben durch. Wir wollen wissen, was die Menschen bewegt, in den Betrieben mit ihnen diskutieren und unsere Forderungen zur Bundestagswahl 2017 entwickeln.</w:t>
      </w:r>
      <w:r w:rsidR="00854D03">
        <w:rPr>
          <w:rFonts w:ascii="Arial" w:hAnsi="Arial" w:cs="Arial"/>
          <w:sz w:val="22"/>
          <w:szCs w:val="22"/>
        </w:rPr>
        <w:t xml:space="preserve"> </w:t>
      </w:r>
      <w:r w:rsidR="001238AE" w:rsidRPr="007D2A26">
        <w:rPr>
          <w:rFonts w:ascii="Arial" w:hAnsi="Arial" w:cs="Arial"/>
          <w:sz w:val="22"/>
          <w:szCs w:val="22"/>
        </w:rPr>
        <w:t>Damit findet eine breite politische Willensbildung statt, die Demokratie wird gestärkt. Die IG Metall steht dabei für mehr Gerechtigkeit.</w:t>
      </w:r>
    </w:p>
    <w:p w:rsidR="001238AE" w:rsidRPr="007D2A26" w:rsidRDefault="001238AE" w:rsidP="001238AE">
      <w:pPr>
        <w:pStyle w:val="Default"/>
        <w:jc w:val="both"/>
        <w:rPr>
          <w:rFonts w:ascii="Arial" w:hAnsi="Arial" w:cs="Arial"/>
          <w:sz w:val="22"/>
          <w:szCs w:val="22"/>
        </w:rPr>
      </w:pPr>
    </w:p>
    <w:p w:rsidR="001238AE" w:rsidRDefault="00867734" w:rsidP="007D2A26">
      <w:pPr>
        <w:pStyle w:val="Default"/>
        <w:jc w:val="both"/>
        <w:rPr>
          <w:rFonts w:ascii="Arial" w:hAnsi="Arial" w:cs="Arial"/>
          <w:sz w:val="22"/>
          <w:szCs w:val="22"/>
        </w:rPr>
      </w:pPr>
      <w:r>
        <w:rPr>
          <w:rFonts w:ascii="Arial" w:hAnsi="Arial" w:cs="Arial"/>
          <w:sz w:val="22"/>
          <w:szCs w:val="22"/>
        </w:rPr>
        <w:t xml:space="preserve">Wir fordern einen Kurswechsel in der Rentenpolitik. </w:t>
      </w:r>
      <w:r w:rsidR="007A07C3">
        <w:rPr>
          <w:rFonts w:ascii="Arial" w:hAnsi="Arial" w:cs="Arial"/>
          <w:sz w:val="22"/>
          <w:szCs w:val="22"/>
        </w:rPr>
        <w:t xml:space="preserve">Statt Rente mit 67 </w:t>
      </w:r>
      <w:r w:rsidR="001238AE">
        <w:rPr>
          <w:rFonts w:ascii="Arial" w:hAnsi="Arial" w:cs="Arial"/>
          <w:sz w:val="22"/>
          <w:szCs w:val="22"/>
        </w:rPr>
        <w:t>wollen</w:t>
      </w:r>
      <w:r w:rsidR="007A07C3">
        <w:rPr>
          <w:rFonts w:ascii="Arial" w:hAnsi="Arial" w:cs="Arial"/>
          <w:sz w:val="22"/>
          <w:szCs w:val="22"/>
        </w:rPr>
        <w:t xml:space="preserve"> wir flexible Übergänge.</w:t>
      </w:r>
      <w:r>
        <w:rPr>
          <w:rFonts w:ascii="Arial" w:hAnsi="Arial" w:cs="Arial"/>
          <w:sz w:val="22"/>
          <w:szCs w:val="22"/>
        </w:rPr>
        <w:t xml:space="preserve"> Wir treten ein für eine solidarische Altersversorgung. </w:t>
      </w:r>
      <w:r w:rsidR="001238AE">
        <w:rPr>
          <w:rFonts w:ascii="Arial" w:hAnsi="Arial" w:cs="Arial"/>
          <w:sz w:val="22"/>
          <w:szCs w:val="22"/>
        </w:rPr>
        <w:t>Die Absenkung des Rentenniveaus</w:t>
      </w:r>
      <w:r w:rsidR="007A07C3">
        <w:rPr>
          <w:rFonts w:ascii="Arial" w:hAnsi="Arial" w:cs="Arial"/>
          <w:sz w:val="22"/>
          <w:szCs w:val="22"/>
        </w:rPr>
        <w:t xml:space="preserve"> muss </w:t>
      </w:r>
      <w:r w:rsidR="001238AE">
        <w:rPr>
          <w:rFonts w:ascii="Arial" w:hAnsi="Arial" w:cs="Arial"/>
          <w:sz w:val="22"/>
          <w:szCs w:val="22"/>
        </w:rPr>
        <w:t>gestoppt werde</w:t>
      </w:r>
      <w:r w:rsidR="00494A89">
        <w:rPr>
          <w:rFonts w:ascii="Arial" w:hAnsi="Arial" w:cs="Arial"/>
          <w:sz w:val="22"/>
          <w:szCs w:val="22"/>
        </w:rPr>
        <w:t>n</w:t>
      </w:r>
      <w:r w:rsidR="001238AE">
        <w:rPr>
          <w:rFonts w:ascii="Arial" w:hAnsi="Arial" w:cs="Arial"/>
          <w:sz w:val="22"/>
          <w:szCs w:val="22"/>
        </w:rPr>
        <w:t>. In einem weiteren Schritt muss die Anhebung auf ein angemessenes Leistungsniveau erfolgen</w:t>
      </w:r>
      <w:r>
        <w:rPr>
          <w:rFonts w:ascii="Arial" w:hAnsi="Arial" w:cs="Arial"/>
          <w:sz w:val="22"/>
          <w:szCs w:val="22"/>
        </w:rPr>
        <w:t xml:space="preserve"> und damit die gesetzliche Rente gestärkt werden</w:t>
      </w:r>
      <w:r w:rsidR="001238AE">
        <w:rPr>
          <w:rFonts w:ascii="Arial" w:hAnsi="Arial" w:cs="Arial"/>
          <w:sz w:val="22"/>
          <w:szCs w:val="22"/>
        </w:rPr>
        <w:t>.</w:t>
      </w:r>
      <w:r w:rsidR="007A07C3">
        <w:rPr>
          <w:rFonts w:ascii="Arial" w:hAnsi="Arial" w:cs="Arial"/>
          <w:sz w:val="22"/>
          <w:szCs w:val="22"/>
        </w:rPr>
        <w:t xml:space="preserve"> </w:t>
      </w:r>
    </w:p>
    <w:p w:rsidR="007F09CC" w:rsidRPr="007D2A26" w:rsidRDefault="007F09CC" w:rsidP="007D2A26">
      <w:pPr>
        <w:pStyle w:val="Default"/>
        <w:jc w:val="both"/>
        <w:rPr>
          <w:rFonts w:ascii="Arial" w:hAnsi="Arial" w:cs="Arial"/>
          <w:sz w:val="22"/>
          <w:szCs w:val="22"/>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 xml:space="preserve">Wir engagieren uns für Integration und bekämpfen Spaltung. In unserem Land haben Geflüchtete Schutz und Zuflucht gefunden. Diese Menschen brauchen eine Perspektive. Deshalb ist die berufliche Integration ein wichtiger Schritt. Wir treten Fremdenhass entschieden entgegen und tragen dazu bei, dass die Integration in den Betrieben erfolgreich gelingt. </w:t>
      </w:r>
    </w:p>
    <w:p w:rsidR="007F09CC" w:rsidRPr="007D2A26" w:rsidRDefault="007F09CC" w:rsidP="007D2A26">
      <w:pPr>
        <w:pStyle w:val="Default"/>
        <w:jc w:val="both"/>
        <w:rPr>
          <w:rFonts w:ascii="Arial" w:hAnsi="Arial" w:cs="Arial"/>
          <w:sz w:val="22"/>
          <w:szCs w:val="22"/>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 xml:space="preserve">Diesen Aufgaben wollen wir uns stellen. Der Betrieb ist der Ort, wo wir arbeiten und wo wir uns gewerkschaftlich engagieren. Die gewerkschaftliche Betriebspolitik muss sich auf die veränderten Bedingungen einstellen und muss weiterentwickelt werden. Hier fällt den Vertrauensleuten eine Schlüsselrolle zu. Mehr Beteiligung, eine Stärkung der Mitbestimmung und der Tarifbindung geht nur mit dem Engagement von uns Vertrauensleuten. </w:t>
      </w:r>
    </w:p>
    <w:p w:rsidR="007F09CC" w:rsidRPr="007D2A26" w:rsidRDefault="007F09CC" w:rsidP="007D2A26">
      <w:pPr>
        <w:pStyle w:val="Default"/>
        <w:jc w:val="both"/>
        <w:rPr>
          <w:rFonts w:ascii="Arial" w:hAnsi="Arial" w:cs="Arial"/>
          <w:sz w:val="22"/>
          <w:szCs w:val="22"/>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 xml:space="preserve">Vertrauensleute sind die zentrale Schnittstelle in der Kommunikation zwischen IG Metall, Betriebsrat und den Beschäftigten. Der gewerkschaftliche Vertrauenskörper ist dadurch eine zentrale Voraussetzung für gelingende Beteiligungsprozesse. </w:t>
      </w:r>
    </w:p>
    <w:p w:rsidR="007F09CC" w:rsidRPr="007D2A26" w:rsidRDefault="007F09CC" w:rsidP="007D2A26">
      <w:pPr>
        <w:pStyle w:val="Default"/>
        <w:jc w:val="both"/>
        <w:rPr>
          <w:rFonts w:ascii="Arial" w:hAnsi="Arial" w:cs="Arial"/>
          <w:sz w:val="22"/>
          <w:szCs w:val="22"/>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 xml:space="preserve">Deshalb treten wir für den Ausbau unserer Vertrauensleutestrukturen und die Weiterentwicklung unserer Vertrauensleutearbeit ein. Wir wollen durch neue Arbeitsformen unsere Vertrauensleutearbeit erweitern. Wir wollen </w:t>
      </w:r>
      <w:r w:rsidR="0066157E" w:rsidRPr="007D2A26">
        <w:rPr>
          <w:rFonts w:ascii="Arial" w:hAnsi="Arial" w:cs="Arial"/>
          <w:sz w:val="22"/>
          <w:szCs w:val="22"/>
        </w:rPr>
        <w:t>s</w:t>
      </w:r>
      <w:r w:rsidRPr="007D2A26">
        <w:rPr>
          <w:rFonts w:ascii="Arial" w:hAnsi="Arial" w:cs="Arial"/>
          <w:sz w:val="22"/>
          <w:szCs w:val="22"/>
        </w:rPr>
        <w:t xml:space="preserve">ie beteiligungsorientierter </w:t>
      </w:r>
      <w:r w:rsidR="00CE4CA7" w:rsidRPr="007D2A26">
        <w:rPr>
          <w:rFonts w:ascii="Arial" w:hAnsi="Arial" w:cs="Arial"/>
          <w:sz w:val="22"/>
          <w:szCs w:val="22"/>
        </w:rPr>
        <w:t>g</w:t>
      </w:r>
      <w:r w:rsidRPr="007D2A26">
        <w:rPr>
          <w:rFonts w:ascii="Arial" w:hAnsi="Arial" w:cs="Arial"/>
          <w:sz w:val="22"/>
          <w:szCs w:val="22"/>
        </w:rPr>
        <w:t>estalten und unsere Beratungskompetenz verbessern. Dazu brauchen wir die notwendige Unterstützung unserer IG Metall.</w:t>
      </w:r>
      <w:r w:rsidR="001238AE">
        <w:rPr>
          <w:rFonts w:ascii="Arial" w:hAnsi="Arial" w:cs="Arial"/>
          <w:sz w:val="22"/>
          <w:szCs w:val="22"/>
        </w:rPr>
        <w:t xml:space="preserve"> Hierzu gehören insbesondere </w:t>
      </w:r>
      <w:r w:rsidR="00BD485D">
        <w:rPr>
          <w:rFonts w:ascii="Arial" w:hAnsi="Arial" w:cs="Arial"/>
          <w:sz w:val="22"/>
          <w:szCs w:val="22"/>
        </w:rPr>
        <w:t>Qualifizierungsangebote</w:t>
      </w:r>
      <w:r w:rsidR="00494A89">
        <w:rPr>
          <w:rFonts w:ascii="Arial" w:hAnsi="Arial" w:cs="Arial"/>
          <w:sz w:val="22"/>
          <w:szCs w:val="22"/>
        </w:rPr>
        <w:t>, die Beteiligung fördern</w:t>
      </w:r>
      <w:r w:rsidR="00BD485D">
        <w:rPr>
          <w:rFonts w:ascii="Arial" w:hAnsi="Arial" w:cs="Arial"/>
          <w:sz w:val="22"/>
          <w:szCs w:val="22"/>
        </w:rPr>
        <w:t>.</w:t>
      </w:r>
    </w:p>
    <w:p w:rsidR="007F09CC" w:rsidRPr="007D2A26" w:rsidRDefault="007F09CC" w:rsidP="007D2A26">
      <w:pPr>
        <w:pStyle w:val="Default"/>
        <w:jc w:val="both"/>
        <w:rPr>
          <w:rFonts w:ascii="Arial" w:hAnsi="Arial" w:cs="Arial"/>
          <w:sz w:val="22"/>
          <w:szCs w:val="22"/>
        </w:rPr>
      </w:pPr>
    </w:p>
    <w:p w:rsidR="007D6CA4" w:rsidRDefault="007D6CA4" w:rsidP="007D2A26">
      <w:pPr>
        <w:pStyle w:val="Default"/>
        <w:jc w:val="both"/>
        <w:rPr>
          <w:rFonts w:ascii="Arial" w:hAnsi="Arial" w:cs="Arial"/>
          <w:sz w:val="22"/>
          <w:szCs w:val="22"/>
        </w:rPr>
      </w:pPr>
    </w:p>
    <w:p w:rsidR="007D6CA4" w:rsidRDefault="007D6CA4" w:rsidP="007D2A26">
      <w:pPr>
        <w:pStyle w:val="Default"/>
        <w:jc w:val="both"/>
        <w:rPr>
          <w:rFonts w:ascii="Arial" w:hAnsi="Arial" w:cs="Arial"/>
          <w:sz w:val="22"/>
          <w:szCs w:val="22"/>
        </w:rPr>
      </w:pPr>
    </w:p>
    <w:p w:rsidR="007D6CA4" w:rsidRDefault="007D6CA4" w:rsidP="007D2A26">
      <w:pPr>
        <w:pStyle w:val="Default"/>
        <w:jc w:val="both"/>
        <w:rPr>
          <w:rFonts w:ascii="Arial" w:hAnsi="Arial" w:cs="Arial"/>
          <w:sz w:val="22"/>
          <w:szCs w:val="22"/>
        </w:rPr>
      </w:pPr>
    </w:p>
    <w:p w:rsidR="007F09CC" w:rsidRPr="007D2A26" w:rsidRDefault="007F09CC" w:rsidP="007D2A26">
      <w:pPr>
        <w:pStyle w:val="Default"/>
        <w:jc w:val="both"/>
        <w:rPr>
          <w:rFonts w:ascii="Arial" w:hAnsi="Arial" w:cs="Arial"/>
          <w:sz w:val="22"/>
          <w:szCs w:val="22"/>
        </w:rPr>
      </w:pPr>
      <w:r w:rsidRPr="007D2A26">
        <w:rPr>
          <w:rFonts w:ascii="Arial" w:hAnsi="Arial" w:cs="Arial"/>
          <w:sz w:val="22"/>
          <w:szCs w:val="22"/>
        </w:rPr>
        <w:t>Mit der Veränderung der Betriebsstrukturen stellt sich für uns die Aufgabe, durch beteiligungsorientierte Vertrauensleutearbeit neue Beschäftigtengruppen für gewerkschaftliches Engagement zu gewinnen. Darin sehen wir zugleich eine Chance für den Zugang zu neuen Mitgliedern.</w:t>
      </w:r>
    </w:p>
    <w:p w:rsidR="007F09CC" w:rsidRPr="007D2A26" w:rsidRDefault="007F09CC" w:rsidP="007D2A26">
      <w:pPr>
        <w:pStyle w:val="Default"/>
        <w:jc w:val="both"/>
        <w:rPr>
          <w:rFonts w:ascii="Arial" w:hAnsi="Arial" w:cs="Arial"/>
          <w:sz w:val="22"/>
          <w:szCs w:val="22"/>
        </w:rPr>
      </w:pPr>
    </w:p>
    <w:p w:rsidR="00F46E26" w:rsidRPr="007D2A26" w:rsidRDefault="007F09CC" w:rsidP="007D2A26">
      <w:pPr>
        <w:pStyle w:val="Default"/>
        <w:jc w:val="both"/>
        <w:rPr>
          <w:rFonts w:ascii="Arial" w:hAnsi="Arial" w:cs="Arial"/>
          <w:sz w:val="22"/>
          <w:szCs w:val="22"/>
        </w:rPr>
      </w:pPr>
      <w:r w:rsidRPr="007D2A26">
        <w:rPr>
          <w:rFonts w:ascii="Arial" w:hAnsi="Arial" w:cs="Arial"/>
          <w:sz w:val="22"/>
          <w:szCs w:val="22"/>
        </w:rPr>
        <w:t>Vertrauensleutearbeit fordert uns. Sie muss aber attraktiv gestaltet werden</w:t>
      </w:r>
      <w:r w:rsidR="00494A89">
        <w:rPr>
          <w:rFonts w:ascii="Arial" w:hAnsi="Arial" w:cs="Arial"/>
          <w:sz w:val="22"/>
          <w:szCs w:val="22"/>
        </w:rPr>
        <w:t xml:space="preserve"> und Wertschätzung erfahren</w:t>
      </w:r>
      <w:r w:rsidR="00BD485D">
        <w:rPr>
          <w:rFonts w:ascii="Arial" w:hAnsi="Arial" w:cs="Arial"/>
          <w:sz w:val="22"/>
          <w:szCs w:val="22"/>
        </w:rPr>
        <w:t>.</w:t>
      </w:r>
      <w:r w:rsidRPr="007D2A26">
        <w:rPr>
          <w:rFonts w:ascii="Arial" w:hAnsi="Arial" w:cs="Arial"/>
          <w:sz w:val="22"/>
          <w:szCs w:val="22"/>
        </w:rPr>
        <w:t xml:space="preserve"> </w:t>
      </w:r>
      <w:r w:rsidR="00BD485D">
        <w:rPr>
          <w:rFonts w:ascii="Arial" w:hAnsi="Arial" w:cs="Arial"/>
          <w:sz w:val="22"/>
          <w:szCs w:val="22"/>
        </w:rPr>
        <w:t xml:space="preserve">Vertrauensleutearbeit nimmt Zeit in Anspruch. Deshalb brauchen wir auch zeitliche Freiräume </w:t>
      </w:r>
      <w:r w:rsidR="009715B9">
        <w:rPr>
          <w:rFonts w:ascii="Arial" w:hAnsi="Arial" w:cs="Arial"/>
          <w:sz w:val="22"/>
          <w:szCs w:val="22"/>
        </w:rPr>
        <w:t xml:space="preserve">und Schutz </w:t>
      </w:r>
      <w:r w:rsidR="00BD485D">
        <w:rPr>
          <w:rFonts w:ascii="Arial" w:hAnsi="Arial" w:cs="Arial"/>
          <w:sz w:val="22"/>
          <w:szCs w:val="22"/>
        </w:rPr>
        <w:t xml:space="preserve">für unser Engagement. </w:t>
      </w:r>
      <w:r w:rsidRPr="007D2A26">
        <w:rPr>
          <w:rFonts w:ascii="Arial" w:hAnsi="Arial" w:cs="Arial"/>
          <w:sz w:val="22"/>
          <w:szCs w:val="22"/>
        </w:rPr>
        <w:t>Mit unserer Arbeit praktizieren wir Demokratie in den Betrieben</w:t>
      </w:r>
      <w:r w:rsidR="00CE4CA7" w:rsidRPr="007D2A26">
        <w:rPr>
          <w:rFonts w:ascii="Arial" w:hAnsi="Arial" w:cs="Arial"/>
          <w:sz w:val="22"/>
          <w:szCs w:val="22"/>
        </w:rPr>
        <w:t>. Wir</w:t>
      </w:r>
      <w:r w:rsidRPr="007D2A26">
        <w:rPr>
          <w:rFonts w:ascii="Arial" w:hAnsi="Arial" w:cs="Arial"/>
          <w:sz w:val="22"/>
          <w:szCs w:val="22"/>
        </w:rPr>
        <w:t xml:space="preserve"> gestalten die Arbeitswelt von heute und morgen mit und leisten damit einen wichtigen gesellschaftlichen Beitrag. Deshalb brauchen wir auch verbesserte Rahmenbedingungen für unsere Arbeit in den Betrieben.</w:t>
      </w:r>
      <w:r w:rsidR="00BD485D">
        <w:rPr>
          <w:rFonts w:ascii="Arial" w:hAnsi="Arial" w:cs="Arial"/>
          <w:sz w:val="22"/>
          <w:szCs w:val="22"/>
        </w:rPr>
        <w:t xml:space="preserve"> </w:t>
      </w:r>
    </w:p>
    <w:sectPr w:rsidR="00F46E26" w:rsidRPr="007D2A26" w:rsidSect="00485974">
      <w:headerReference w:type="default" r:id="rId7"/>
      <w:pgSz w:w="11906" w:h="16838"/>
      <w:pgMar w:top="1134" w:right="102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7DC" w:rsidRDefault="00B747DC" w:rsidP="00760E18">
      <w:r>
        <w:separator/>
      </w:r>
    </w:p>
  </w:endnote>
  <w:endnote w:type="continuationSeparator" w:id="0">
    <w:p w:rsidR="00B747DC" w:rsidRDefault="00B747DC" w:rsidP="0076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7DC" w:rsidRDefault="00B747DC" w:rsidP="00760E18">
      <w:r>
        <w:separator/>
      </w:r>
    </w:p>
  </w:footnote>
  <w:footnote w:type="continuationSeparator" w:id="0">
    <w:p w:rsidR="00B747DC" w:rsidRDefault="00B747DC" w:rsidP="00760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D1A" w:rsidRDefault="00F54D1A">
    <w:pPr>
      <w:pStyle w:val="Kopfzeile"/>
    </w:pPr>
    <w:r>
      <w:rPr>
        <w:noProof/>
        <w:lang w:eastAsia="de-DE"/>
      </w:rPr>
      <mc:AlternateContent>
        <mc:Choice Requires="wps">
          <w:drawing>
            <wp:anchor distT="0" distB="0" distL="114300" distR="114300" simplePos="0" relativeHeight="251661312" behindDoc="0" locked="0" layoutInCell="1" allowOverlap="1" wp14:anchorId="7FAAE9EB" wp14:editId="5ADCC9C4">
              <wp:simplePos x="0" y="0"/>
              <wp:positionH relativeFrom="column">
                <wp:posOffset>5767705</wp:posOffset>
              </wp:positionH>
              <wp:positionV relativeFrom="paragraph">
                <wp:posOffset>-323850</wp:posOffset>
              </wp:positionV>
              <wp:extent cx="793376" cy="563880"/>
              <wp:effectExtent l="0" t="0" r="6985" b="762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376" cy="563880"/>
                      </a:xfrm>
                      <a:prstGeom prst="rect">
                        <a:avLst/>
                      </a:prstGeom>
                      <a:solidFill>
                        <a:srgbClr val="FFFFFF"/>
                      </a:solidFill>
                      <a:ln w="9525">
                        <a:noFill/>
                        <a:miter lim="800000"/>
                        <a:headEnd/>
                        <a:tailEnd/>
                      </a:ln>
                    </wps:spPr>
                    <wps:txbx>
                      <w:txbxContent>
                        <w:p w:rsidR="00F54D1A" w:rsidRDefault="00F54D1A" w:rsidP="00760E18">
                          <w:r>
                            <w:rPr>
                              <w:b/>
                              <w:noProof/>
                              <w:lang w:eastAsia="de-DE"/>
                            </w:rPr>
                            <w:drawing>
                              <wp:inline distT="0" distB="0" distL="0" distR="0">
                                <wp:extent cx="468480" cy="474726"/>
                                <wp:effectExtent l="0" t="0" r="8255"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471" cy="475731"/>
                                        </a:xfrm>
                                        <a:prstGeom prst="rect">
                                          <a:avLst/>
                                        </a:prstGeom>
                                        <a:noFill/>
                                        <a:ln>
                                          <a:noFill/>
                                        </a:ln>
                                      </pic:spPr>
                                    </pic:pic>
                                  </a:graphicData>
                                </a:graphic>
                              </wp:inline>
                            </w:drawing>
                          </w:r>
                          <w:r>
                            <w:rPr>
                              <w:b/>
                              <w:noProof/>
                              <w:lang w:eastAsia="de-DE"/>
                            </w:rPr>
                            <w:drawing>
                              <wp:inline distT="0" distB="0" distL="0" distR="0" wp14:anchorId="0149EFA6" wp14:editId="0C7B7386">
                                <wp:extent cx="447675" cy="447675"/>
                                <wp:effectExtent l="0" t="0" r="9525" b="9525"/>
                                <wp:docPr id="3" name="Grafik 3" descr="VL_Button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_Button_0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AE9EB" id="_x0000_t202" coordsize="21600,21600" o:spt="202" path="m,l,21600r21600,l21600,xe">
              <v:stroke joinstyle="miter"/>
              <v:path gradientshapeok="t" o:connecttype="rect"/>
            </v:shapetype>
            <v:shape id="Textfeld 2" o:spid="_x0000_s1026" type="#_x0000_t202" style="position:absolute;margin-left:454.15pt;margin-top:-25.5pt;width:62.45pt;height:4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" stroked="f">
              <v:textbox>
                <w:txbxContent>
                  <w:p w:rsidR="00F54D1A" w:rsidRDefault="00F54D1A" w:rsidP="00760E18">
                    <w:r>
                      <w:rPr>
                        <w:b/>
                        <w:noProof/>
                        <w:lang w:eastAsia="de-DE"/>
                      </w:rPr>
                      <w:drawing>
                        <wp:inline distT="0" distB="0" distL="0" distR="0">
                          <wp:extent cx="468480" cy="474726"/>
                          <wp:effectExtent l="0" t="0" r="8255"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9471" cy="475731"/>
                                  </a:xfrm>
                                  <a:prstGeom prst="rect">
                                    <a:avLst/>
                                  </a:prstGeom>
                                  <a:noFill/>
                                  <a:ln>
                                    <a:noFill/>
                                  </a:ln>
                                </pic:spPr>
                              </pic:pic>
                            </a:graphicData>
                          </a:graphic>
                        </wp:inline>
                      </w:drawing>
                    </w:r>
                    <w:r>
                      <w:rPr>
                        <w:b/>
                        <w:noProof/>
                        <w:lang w:eastAsia="de-DE"/>
                      </w:rPr>
                      <w:drawing>
                        <wp:inline distT="0" distB="0" distL="0" distR="0" wp14:anchorId="0149EFA6" wp14:editId="0C7B7386">
                          <wp:extent cx="447675" cy="447675"/>
                          <wp:effectExtent l="0" t="0" r="9525" b="9525"/>
                          <wp:docPr id="3" name="Grafik 3" descr="VL_Button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_Button_0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59264" behindDoc="0" locked="0" layoutInCell="1" allowOverlap="1" wp14:anchorId="6E7506F7" wp14:editId="1A991563">
              <wp:simplePos x="0" y="0"/>
              <wp:positionH relativeFrom="column">
                <wp:posOffset>-547370</wp:posOffset>
              </wp:positionH>
              <wp:positionV relativeFrom="paragraph">
                <wp:posOffset>-323850</wp:posOffset>
              </wp:positionV>
              <wp:extent cx="793376" cy="563880"/>
              <wp:effectExtent l="0" t="0" r="6985"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376" cy="563880"/>
                      </a:xfrm>
                      <a:prstGeom prst="rect">
                        <a:avLst/>
                      </a:prstGeom>
                      <a:solidFill>
                        <a:srgbClr val="FFFFFF"/>
                      </a:solidFill>
                      <a:ln w="9525">
                        <a:noFill/>
                        <a:miter lim="800000"/>
                        <a:headEnd/>
                        <a:tailEnd/>
                      </a:ln>
                    </wps:spPr>
                    <wps:txbx>
                      <w:txbxContent>
                        <w:p w:rsidR="00F54D1A" w:rsidRDefault="00F54D1A">
                          <w:r>
                            <w:rPr>
                              <w:b/>
                              <w:noProof/>
                              <w:lang w:eastAsia="de-DE"/>
                            </w:rPr>
                            <w:drawing>
                              <wp:inline distT="0" distB="0" distL="0" distR="0" wp14:anchorId="63890796" wp14:editId="1AF4F2F7">
                                <wp:extent cx="447675" cy="447675"/>
                                <wp:effectExtent l="0" t="0" r="9525" b="9525"/>
                                <wp:docPr id="1" name="Grafik 1" descr="VL_Button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_Button_0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506F7" id="_x0000_s1027" type="#_x0000_t202" style="position:absolute;margin-left:-43.1pt;margin-top:-25.5pt;width:62.45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" stroked="f">
              <v:textbox>
                <w:txbxContent>
                  <w:p w:rsidR="00F54D1A" w:rsidRDefault="00F54D1A">
                    <w:r>
                      <w:rPr>
                        <w:b/>
                        <w:noProof/>
                        <w:lang w:eastAsia="de-DE"/>
                      </w:rPr>
                      <w:drawing>
                        <wp:inline distT="0" distB="0" distL="0" distR="0" wp14:anchorId="63890796" wp14:editId="1AF4F2F7">
                          <wp:extent cx="447675" cy="447675"/>
                          <wp:effectExtent l="0" t="0" r="9525" b="9525"/>
                          <wp:docPr id="1" name="Grafik 1" descr="VL_Button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_Button_0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536B7"/>
    <w:multiLevelType w:val="hybridMultilevel"/>
    <w:tmpl w:val="5F6AE9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1E41958"/>
    <w:multiLevelType w:val="hybridMultilevel"/>
    <w:tmpl w:val="289A07D8"/>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499"/>
    <w:rsid w:val="000006B6"/>
    <w:rsid w:val="00002A4E"/>
    <w:rsid w:val="0001418A"/>
    <w:rsid w:val="00026E6C"/>
    <w:rsid w:val="00033160"/>
    <w:rsid w:val="000364E5"/>
    <w:rsid w:val="0004547A"/>
    <w:rsid w:val="000572B1"/>
    <w:rsid w:val="0006047E"/>
    <w:rsid w:val="00060D37"/>
    <w:rsid w:val="00061132"/>
    <w:rsid w:val="00066876"/>
    <w:rsid w:val="00085DD0"/>
    <w:rsid w:val="00094361"/>
    <w:rsid w:val="000A34E7"/>
    <w:rsid w:val="000B6B62"/>
    <w:rsid w:val="000C3981"/>
    <w:rsid w:val="000C6C7C"/>
    <w:rsid w:val="000D0CAD"/>
    <w:rsid w:val="000D6947"/>
    <w:rsid w:val="000F3065"/>
    <w:rsid w:val="0010189B"/>
    <w:rsid w:val="00105B93"/>
    <w:rsid w:val="00106093"/>
    <w:rsid w:val="00107CEE"/>
    <w:rsid w:val="001238AE"/>
    <w:rsid w:val="00135EEC"/>
    <w:rsid w:val="001363C6"/>
    <w:rsid w:val="00143FB2"/>
    <w:rsid w:val="001579B9"/>
    <w:rsid w:val="001603EB"/>
    <w:rsid w:val="001730D4"/>
    <w:rsid w:val="0018287E"/>
    <w:rsid w:val="001B2917"/>
    <w:rsid w:val="001D6CD0"/>
    <w:rsid w:val="001F34B2"/>
    <w:rsid w:val="0020357C"/>
    <w:rsid w:val="00204034"/>
    <w:rsid w:val="002115EE"/>
    <w:rsid w:val="00223B45"/>
    <w:rsid w:val="002265AA"/>
    <w:rsid w:val="002632C8"/>
    <w:rsid w:val="00264FCC"/>
    <w:rsid w:val="00273AAA"/>
    <w:rsid w:val="00273C05"/>
    <w:rsid w:val="00285C00"/>
    <w:rsid w:val="002C6AF2"/>
    <w:rsid w:val="003168C6"/>
    <w:rsid w:val="0032146A"/>
    <w:rsid w:val="003269D0"/>
    <w:rsid w:val="003279E2"/>
    <w:rsid w:val="00346EB3"/>
    <w:rsid w:val="00350D7F"/>
    <w:rsid w:val="00362EDB"/>
    <w:rsid w:val="003721F4"/>
    <w:rsid w:val="00375531"/>
    <w:rsid w:val="00384DBE"/>
    <w:rsid w:val="00390FD5"/>
    <w:rsid w:val="003A2383"/>
    <w:rsid w:val="003A2724"/>
    <w:rsid w:val="003A7466"/>
    <w:rsid w:val="003D1094"/>
    <w:rsid w:val="003D4AB4"/>
    <w:rsid w:val="004144EB"/>
    <w:rsid w:val="0042777B"/>
    <w:rsid w:val="00431B0F"/>
    <w:rsid w:val="00434100"/>
    <w:rsid w:val="0043784C"/>
    <w:rsid w:val="00444F5C"/>
    <w:rsid w:val="0044590D"/>
    <w:rsid w:val="00470D12"/>
    <w:rsid w:val="00485974"/>
    <w:rsid w:val="0049159E"/>
    <w:rsid w:val="00494A89"/>
    <w:rsid w:val="00496E6B"/>
    <w:rsid w:val="004A6456"/>
    <w:rsid w:val="004D0718"/>
    <w:rsid w:val="004D0EFB"/>
    <w:rsid w:val="004D330B"/>
    <w:rsid w:val="004F130A"/>
    <w:rsid w:val="004F2219"/>
    <w:rsid w:val="00520702"/>
    <w:rsid w:val="0052743A"/>
    <w:rsid w:val="005318D7"/>
    <w:rsid w:val="00550438"/>
    <w:rsid w:val="0055697A"/>
    <w:rsid w:val="005713F9"/>
    <w:rsid w:val="00576871"/>
    <w:rsid w:val="00580D02"/>
    <w:rsid w:val="005823C9"/>
    <w:rsid w:val="00584248"/>
    <w:rsid w:val="00594B3E"/>
    <w:rsid w:val="0060183A"/>
    <w:rsid w:val="0061628C"/>
    <w:rsid w:val="00625082"/>
    <w:rsid w:val="00632108"/>
    <w:rsid w:val="00660E3E"/>
    <w:rsid w:val="0066157E"/>
    <w:rsid w:val="00677E37"/>
    <w:rsid w:val="00682764"/>
    <w:rsid w:val="00694AC6"/>
    <w:rsid w:val="006E2328"/>
    <w:rsid w:val="006F2D64"/>
    <w:rsid w:val="006F3C92"/>
    <w:rsid w:val="006F542E"/>
    <w:rsid w:val="007003CE"/>
    <w:rsid w:val="00703164"/>
    <w:rsid w:val="00705396"/>
    <w:rsid w:val="0071247F"/>
    <w:rsid w:val="00712E19"/>
    <w:rsid w:val="00736258"/>
    <w:rsid w:val="00743CD3"/>
    <w:rsid w:val="00746796"/>
    <w:rsid w:val="00760E18"/>
    <w:rsid w:val="00764229"/>
    <w:rsid w:val="0076609B"/>
    <w:rsid w:val="00785165"/>
    <w:rsid w:val="00786495"/>
    <w:rsid w:val="007933FE"/>
    <w:rsid w:val="00795975"/>
    <w:rsid w:val="007A07C3"/>
    <w:rsid w:val="007B69AB"/>
    <w:rsid w:val="007C21FD"/>
    <w:rsid w:val="007D1652"/>
    <w:rsid w:val="007D2796"/>
    <w:rsid w:val="007D2A26"/>
    <w:rsid w:val="007D4BFF"/>
    <w:rsid w:val="007D6CA4"/>
    <w:rsid w:val="007E5BC3"/>
    <w:rsid w:val="007F09CC"/>
    <w:rsid w:val="00803953"/>
    <w:rsid w:val="00804F7C"/>
    <w:rsid w:val="008354F3"/>
    <w:rsid w:val="00840BCB"/>
    <w:rsid w:val="0084786E"/>
    <w:rsid w:val="00854D03"/>
    <w:rsid w:val="0085670E"/>
    <w:rsid w:val="00867734"/>
    <w:rsid w:val="00867F8C"/>
    <w:rsid w:val="00871E66"/>
    <w:rsid w:val="008A5231"/>
    <w:rsid w:val="008A5806"/>
    <w:rsid w:val="008B458F"/>
    <w:rsid w:val="008C442E"/>
    <w:rsid w:val="008C62EF"/>
    <w:rsid w:val="008D3B59"/>
    <w:rsid w:val="008D63BF"/>
    <w:rsid w:val="008F6EA9"/>
    <w:rsid w:val="008F7933"/>
    <w:rsid w:val="0090290A"/>
    <w:rsid w:val="00920244"/>
    <w:rsid w:val="00951E92"/>
    <w:rsid w:val="0095303C"/>
    <w:rsid w:val="00953780"/>
    <w:rsid w:val="00961B71"/>
    <w:rsid w:val="009706B9"/>
    <w:rsid w:val="009715B9"/>
    <w:rsid w:val="009748A4"/>
    <w:rsid w:val="00976499"/>
    <w:rsid w:val="00976E22"/>
    <w:rsid w:val="009865AA"/>
    <w:rsid w:val="009B0B53"/>
    <w:rsid w:val="009B2274"/>
    <w:rsid w:val="009B2BD3"/>
    <w:rsid w:val="009B5AD3"/>
    <w:rsid w:val="009C077A"/>
    <w:rsid w:val="009D692B"/>
    <w:rsid w:val="009E0E15"/>
    <w:rsid w:val="009E2DDF"/>
    <w:rsid w:val="009F7342"/>
    <w:rsid w:val="00A019EC"/>
    <w:rsid w:val="00A06804"/>
    <w:rsid w:val="00A24B3C"/>
    <w:rsid w:val="00A26AA2"/>
    <w:rsid w:val="00A3362B"/>
    <w:rsid w:val="00A36E7B"/>
    <w:rsid w:val="00A552D5"/>
    <w:rsid w:val="00A7077E"/>
    <w:rsid w:val="00A736B2"/>
    <w:rsid w:val="00A87C2C"/>
    <w:rsid w:val="00AB1714"/>
    <w:rsid w:val="00AD34B5"/>
    <w:rsid w:val="00AE1990"/>
    <w:rsid w:val="00AF1869"/>
    <w:rsid w:val="00AF4187"/>
    <w:rsid w:val="00B0166B"/>
    <w:rsid w:val="00B17EFD"/>
    <w:rsid w:val="00B20090"/>
    <w:rsid w:val="00B25236"/>
    <w:rsid w:val="00B32284"/>
    <w:rsid w:val="00B747DC"/>
    <w:rsid w:val="00BC5DA1"/>
    <w:rsid w:val="00BD485D"/>
    <w:rsid w:val="00BF4276"/>
    <w:rsid w:val="00BF6F94"/>
    <w:rsid w:val="00C02779"/>
    <w:rsid w:val="00C03DBC"/>
    <w:rsid w:val="00C32603"/>
    <w:rsid w:val="00C747F0"/>
    <w:rsid w:val="00C9075D"/>
    <w:rsid w:val="00C910F9"/>
    <w:rsid w:val="00CA3962"/>
    <w:rsid w:val="00CC315E"/>
    <w:rsid w:val="00CD3D7A"/>
    <w:rsid w:val="00CD479C"/>
    <w:rsid w:val="00CE16A6"/>
    <w:rsid w:val="00CE4CA7"/>
    <w:rsid w:val="00D103A7"/>
    <w:rsid w:val="00D3211E"/>
    <w:rsid w:val="00D46FB9"/>
    <w:rsid w:val="00D502CA"/>
    <w:rsid w:val="00D61858"/>
    <w:rsid w:val="00D86390"/>
    <w:rsid w:val="00D95A42"/>
    <w:rsid w:val="00DC4EDE"/>
    <w:rsid w:val="00DE7E53"/>
    <w:rsid w:val="00E01F5B"/>
    <w:rsid w:val="00E12294"/>
    <w:rsid w:val="00E348F9"/>
    <w:rsid w:val="00E44185"/>
    <w:rsid w:val="00E463A8"/>
    <w:rsid w:val="00E46553"/>
    <w:rsid w:val="00E71A26"/>
    <w:rsid w:val="00E83BAC"/>
    <w:rsid w:val="00E92F10"/>
    <w:rsid w:val="00E93665"/>
    <w:rsid w:val="00EA1698"/>
    <w:rsid w:val="00EC1EB3"/>
    <w:rsid w:val="00F056B5"/>
    <w:rsid w:val="00F122C9"/>
    <w:rsid w:val="00F27A41"/>
    <w:rsid w:val="00F4102D"/>
    <w:rsid w:val="00F46E26"/>
    <w:rsid w:val="00F54D1A"/>
    <w:rsid w:val="00F651CC"/>
    <w:rsid w:val="00F6690F"/>
    <w:rsid w:val="00FB1212"/>
    <w:rsid w:val="00FB42AD"/>
    <w:rsid w:val="00FC46CD"/>
    <w:rsid w:val="00FD6A7D"/>
    <w:rsid w:val="00FF2E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5:docId w15:val="{C4E8FBBE-B9A5-4339-AB79-2229CEBE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szCs w:val="22"/>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76499"/>
    <w:pPr>
      <w:ind w:left="720"/>
      <w:contextualSpacing/>
    </w:pPr>
  </w:style>
  <w:style w:type="paragraph" w:customStyle="1" w:styleId="Default">
    <w:name w:val="Default"/>
    <w:rsid w:val="00DC4EDE"/>
    <w:pPr>
      <w:autoSpaceDE w:val="0"/>
      <w:autoSpaceDN w:val="0"/>
      <w:adjustRightInd w:val="0"/>
    </w:pPr>
    <w:rPr>
      <w:rFonts w:ascii="Calibri" w:hAnsi="Calibri" w:cs="Calibri"/>
      <w:color w:val="000000"/>
      <w:sz w:val="24"/>
      <w:szCs w:val="24"/>
    </w:rPr>
  </w:style>
  <w:style w:type="paragraph" w:styleId="Sprechblasentext">
    <w:name w:val="Balloon Text"/>
    <w:basedOn w:val="Standard"/>
    <w:link w:val="SprechblasentextZchn"/>
    <w:rsid w:val="00AD34B5"/>
    <w:rPr>
      <w:rFonts w:ascii="Tahoma" w:hAnsi="Tahoma" w:cs="Tahoma"/>
      <w:sz w:val="16"/>
      <w:szCs w:val="16"/>
    </w:rPr>
  </w:style>
  <w:style w:type="character" w:customStyle="1" w:styleId="SprechblasentextZchn">
    <w:name w:val="Sprechblasentext Zchn"/>
    <w:basedOn w:val="Absatz-Standardschriftart"/>
    <w:link w:val="Sprechblasentext"/>
    <w:rsid w:val="00AD34B5"/>
    <w:rPr>
      <w:rFonts w:ascii="Tahoma" w:hAnsi="Tahoma" w:cs="Tahoma"/>
      <w:sz w:val="16"/>
      <w:szCs w:val="16"/>
      <w:lang w:eastAsia="ja-JP"/>
    </w:rPr>
  </w:style>
  <w:style w:type="paragraph" w:styleId="Kopfzeile">
    <w:name w:val="header"/>
    <w:basedOn w:val="Standard"/>
    <w:link w:val="KopfzeileZchn"/>
    <w:rsid w:val="00760E18"/>
    <w:pPr>
      <w:tabs>
        <w:tab w:val="center" w:pos="4536"/>
        <w:tab w:val="right" w:pos="9072"/>
      </w:tabs>
    </w:pPr>
  </w:style>
  <w:style w:type="character" w:customStyle="1" w:styleId="KopfzeileZchn">
    <w:name w:val="Kopfzeile Zchn"/>
    <w:basedOn w:val="Absatz-Standardschriftart"/>
    <w:link w:val="Kopfzeile"/>
    <w:rsid w:val="00760E18"/>
    <w:rPr>
      <w:rFonts w:ascii="Arial" w:hAnsi="Arial"/>
      <w:sz w:val="22"/>
      <w:szCs w:val="22"/>
      <w:lang w:eastAsia="ja-JP"/>
    </w:rPr>
  </w:style>
  <w:style w:type="paragraph" w:styleId="Fuzeile">
    <w:name w:val="footer"/>
    <w:basedOn w:val="Standard"/>
    <w:link w:val="FuzeileZchn"/>
    <w:rsid w:val="00760E18"/>
    <w:pPr>
      <w:tabs>
        <w:tab w:val="center" w:pos="4536"/>
        <w:tab w:val="right" w:pos="9072"/>
      </w:tabs>
    </w:pPr>
  </w:style>
  <w:style w:type="character" w:customStyle="1" w:styleId="FuzeileZchn">
    <w:name w:val="Fußzeile Zchn"/>
    <w:basedOn w:val="Absatz-Standardschriftart"/>
    <w:link w:val="Fuzeile"/>
    <w:rsid w:val="00760E18"/>
    <w:rPr>
      <w:rFonts w:ascii="Arial" w:hAnsi="Arial"/>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E8238596.dotm</Template>
  <TotalTime>0</TotalTime>
  <Pages>2</Pages>
  <Words>529</Words>
  <Characters>3775</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Peters-Ackermann, Reiner</dc:creator>
  <cp:lastModifiedBy>Ebert, Carolin</cp:lastModifiedBy>
  <cp:revision>2</cp:revision>
  <cp:lastPrinted>2016-11-05T11:02:00Z</cp:lastPrinted>
  <dcterms:created xsi:type="dcterms:W3CDTF">2016-11-05T11:03:00Z</dcterms:created>
  <dcterms:modified xsi:type="dcterms:W3CDTF">2016-11-05T11:03:00Z</dcterms:modified>
</cp:coreProperties>
</file>