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493" w:rsidRDefault="00265493" w:rsidP="00B761C9">
      <w:pPr>
        <w:pStyle w:val="Heading1"/>
        <w:spacing w:line="480" w:lineRule="auto"/>
        <w:rPr>
          <w:rFonts w:ascii="Arial" w:hAnsi="Arial" w:cs="Arial"/>
          <w:b/>
          <w:bCs/>
          <w:sz w:val="24"/>
        </w:rPr>
      </w:pPr>
      <w:r>
        <w:rPr>
          <w:noProof/>
        </w:rPr>
        <w:pict>
          <v:shape id="_x0000_s1026" type="#_x0000_t75" style="position:absolute;margin-left:361.5pt;margin-top:-13.85pt;width:60.75pt;height:60.75pt;z-index:-251658240" wrapcoords="-267 0 -267 21333 21600 21333 21600 0 -267 0">
            <v:imagedata r:id="rId7" o:title=""/>
            <w10:wrap type="tight"/>
          </v:shape>
        </w:pict>
      </w:r>
      <w:r>
        <w:rPr>
          <w:rFonts w:ascii="Arial" w:hAnsi="Arial" w:cs="Arial"/>
          <w:b/>
          <w:bCs/>
          <w:sz w:val="24"/>
        </w:rPr>
        <w:t>Berthold Huber</w:t>
      </w:r>
    </w:p>
    <w:p w:rsidR="00265493" w:rsidRDefault="00265493" w:rsidP="007B7418">
      <w:pPr>
        <w:spacing w:line="360" w:lineRule="auto"/>
        <w:rPr>
          <w:rFonts w:ascii="Arial" w:hAnsi="Arial" w:cs="Arial"/>
          <w:b/>
          <w:bCs/>
        </w:rPr>
      </w:pPr>
      <w:r>
        <w:rPr>
          <w:rFonts w:ascii="Arial" w:hAnsi="Arial" w:cs="Arial"/>
          <w:b/>
          <w:bCs/>
        </w:rPr>
        <w:t>Erster Vorsitzender der IG Metall</w:t>
      </w: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b/>
          <w:bCs/>
        </w:rPr>
      </w:pPr>
      <w:r>
        <w:rPr>
          <w:rFonts w:ascii="Arial" w:hAnsi="Arial" w:cs="Arial"/>
          <w:b/>
          <w:bCs/>
        </w:rPr>
        <w:t>Statement anlässlich der fünften Verhandlungsrunde der baden-württembergischen Metall- und Elektroindustrie</w:t>
      </w:r>
    </w:p>
    <w:p w:rsidR="00265493" w:rsidRPr="00BB75E1" w:rsidRDefault="00265493" w:rsidP="007B7418">
      <w:pPr>
        <w:spacing w:line="360" w:lineRule="auto"/>
        <w:rPr>
          <w:rFonts w:ascii="Arial" w:hAnsi="Arial" w:cs="Arial"/>
          <w:b/>
          <w:bCs/>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Pr="007B7418" w:rsidRDefault="00265493" w:rsidP="007B7418">
      <w:pPr>
        <w:spacing w:line="360" w:lineRule="auto"/>
        <w:rPr>
          <w:rFonts w:ascii="Arial" w:hAnsi="Arial" w:cs="Arial"/>
          <w:b/>
        </w:rPr>
      </w:pPr>
      <w:r>
        <w:rPr>
          <w:rFonts w:ascii="Arial" w:hAnsi="Arial" w:cs="Arial"/>
          <w:b/>
        </w:rPr>
        <w:t>Sindelfingen</w:t>
      </w:r>
      <w:r w:rsidRPr="007B7418">
        <w:rPr>
          <w:rFonts w:ascii="Arial" w:hAnsi="Arial" w:cs="Arial"/>
          <w:b/>
        </w:rPr>
        <w:t xml:space="preserve">, </w:t>
      </w:r>
      <w:r>
        <w:rPr>
          <w:rFonts w:ascii="Arial" w:hAnsi="Arial" w:cs="Arial"/>
          <w:b/>
        </w:rPr>
        <w:t>19. Mai</w:t>
      </w:r>
      <w:r w:rsidRPr="007B7418">
        <w:rPr>
          <w:rFonts w:ascii="Arial" w:hAnsi="Arial" w:cs="Arial"/>
          <w:b/>
        </w:rPr>
        <w:t xml:space="preserve"> 20</w:t>
      </w:r>
      <w:r>
        <w:rPr>
          <w:rFonts w:ascii="Arial" w:hAnsi="Arial" w:cs="Arial"/>
          <w:b/>
        </w:rPr>
        <w:t>12</w:t>
      </w: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Default="00265493" w:rsidP="007B7418">
      <w:pPr>
        <w:spacing w:line="360" w:lineRule="auto"/>
        <w:rPr>
          <w:rFonts w:ascii="Arial" w:hAnsi="Arial" w:cs="Arial"/>
        </w:rPr>
      </w:pPr>
    </w:p>
    <w:p w:rsidR="00265493" w:rsidRPr="007B7418" w:rsidRDefault="00265493" w:rsidP="007B7418">
      <w:pPr>
        <w:spacing w:line="360" w:lineRule="auto"/>
        <w:rPr>
          <w:rFonts w:ascii="Arial" w:hAnsi="Arial" w:cs="Arial"/>
          <w:bCs/>
          <w:u w:val="single"/>
        </w:rPr>
      </w:pPr>
      <w:r w:rsidRPr="007B7418">
        <w:rPr>
          <w:rFonts w:ascii="Arial" w:hAnsi="Arial" w:cs="Arial"/>
          <w:bCs/>
          <w:u w:val="single"/>
        </w:rPr>
        <w:t>Sperrfrist Redebeginn</w:t>
      </w:r>
    </w:p>
    <w:p w:rsidR="00265493" w:rsidRPr="007B7418" w:rsidRDefault="00265493" w:rsidP="007B7418">
      <w:pPr>
        <w:spacing w:line="360" w:lineRule="auto"/>
        <w:rPr>
          <w:rFonts w:ascii="Arial" w:hAnsi="Arial" w:cs="Arial"/>
          <w:bCs/>
        </w:rPr>
      </w:pPr>
      <w:r w:rsidRPr="007B7418">
        <w:rPr>
          <w:rFonts w:ascii="Arial" w:hAnsi="Arial" w:cs="Arial"/>
          <w:bCs/>
        </w:rPr>
        <w:t>Es gilt das gesprochene Wort!</w:t>
      </w:r>
    </w:p>
    <w:p w:rsidR="00265493" w:rsidRDefault="00265493" w:rsidP="00173B99">
      <w:pPr>
        <w:spacing w:line="360" w:lineRule="auto"/>
        <w:rPr>
          <w:rFonts w:ascii="Arial" w:hAnsi="Arial" w:cs="Arial"/>
          <w:sz w:val="22"/>
          <w:szCs w:val="22"/>
        </w:rPr>
      </w:pPr>
      <w:r>
        <w:br w:type="page"/>
      </w:r>
      <w:r>
        <w:rPr>
          <w:rFonts w:ascii="Arial" w:hAnsi="Arial" w:cs="Arial"/>
          <w:sz w:val="22"/>
          <w:szCs w:val="22"/>
        </w:rPr>
        <w:t>Sehr geehrte Damen und Herren,</w:t>
      </w:r>
    </w:p>
    <w:p w:rsidR="00265493" w:rsidRDefault="00265493" w:rsidP="00173B99">
      <w:pPr>
        <w:spacing w:line="360" w:lineRule="auto"/>
        <w:rPr>
          <w:rFonts w:ascii="Arial" w:hAnsi="Arial" w:cs="Arial"/>
          <w:sz w:val="22"/>
          <w:szCs w:val="22"/>
        </w:rPr>
      </w:pPr>
    </w:p>
    <w:p w:rsidR="00265493" w:rsidRDefault="00265493" w:rsidP="00131B14">
      <w:pPr>
        <w:spacing w:line="360" w:lineRule="auto"/>
        <w:rPr>
          <w:rFonts w:ascii="Arial" w:hAnsi="Arial" w:cs="Arial"/>
          <w:sz w:val="22"/>
          <w:szCs w:val="22"/>
        </w:rPr>
      </w:pPr>
      <w:r>
        <w:rPr>
          <w:rFonts w:ascii="Arial" w:hAnsi="Arial" w:cs="Arial"/>
          <w:sz w:val="22"/>
          <w:szCs w:val="22"/>
        </w:rPr>
        <w:t>d</w:t>
      </w:r>
      <w:r w:rsidRPr="00131B14">
        <w:rPr>
          <w:rFonts w:ascii="Arial" w:hAnsi="Arial" w:cs="Arial"/>
          <w:sz w:val="22"/>
          <w:szCs w:val="22"/>
        </w:rPr>
        <w:t xml:space="preserve">ieser Tarifabschluss ist ein besonderer Tarifabschluss. Wir haben einen Forderungsdreiklang aufgestellt, um die Herausforderungen einer modernen Arbeitsgesellschaft erfolgreich bewältigen zu können. </w:t>
      </w:r>
    </w:p>
    <w:p w:rsidR="00265493" w:rsidRPr="00131B14" w:rsidRDefault="00265493" w:rsidP="00131B14">
      <w:pPr>
        <w:spacing w:line="360" w:lineRule="auto"/>
        <w:rPr>
          <w:rFonts w:ascii="Arial" w:hAnsi="Arial" w:cs="Arial"/>
          <w:sz w:val="22"/>
          <w:szCs w:val="22"/>
        </w:rPr>
      </w:pPr>
    </w:p>
    <w:p w:rsidR="00265493" w:rsidRDefault="00265493" w:rsidP="00131B14">
      <w:pPr>
        <w:spacing w:line="360" w:lineRule="auto"/>
        <w:rPr>
          <w:rFonts w:ascii="Arial" w:hAnsi="Arial" w:cs="Arial"/>
          <w:sz w:val="22"/>
          <w:szCs w:val="22"/>
        </w:rPr>
      </w:pPr>
      <w:r w:rsidRPr="00131B14">
        <w:rPr>
          <w:rFonts w:ascii="Arial" w:hAnsi="Arial" w:cs="Arial"/>
          <w:sz w:val="22"/>
          <w:szCs w:val="22"/>
        </w:rPr>
        <w:t>Wir sind in allen Punkten vorangekommen. Wir haben mit dem Ergebnis eine faire Teilhabe der Beschäftigten an der guten wirtschaftlichen Entwicklung in der Metall- und Elektroindustrie erreicht. Gleichzeitig haben wir für die junge Generation Zukunftsperspektiven geschaffen. Auch bei der Leiharbeit haben wir Fortschritte erzielt.</w:t>
      </w:r>
    </w:p>
    <w:p w:rsidR="00265493" w:rsidRPr="00131B14" w:rsidRDefault="00265493" w:rsidP="00131B14">
      <w:pPr>
        <w:spacing w:line="360" w:lineRule="auto"/>
        <w:rPr>
          <w:rFonts w:ascii="Arial" w:hAnsi="Arial" w:cs="Arial"/>
          <w:sz w:val="22"/>
          <w:szCs w:val="22"/>
        </w:rPr>
      </w:pPr>
    </w:p>
    <w:p w:rsidR="00265493" w:rsidRPr="00131B14" w:rsidRDefault="00265493" w:rsidP="00131B14">
      <w:pPr>
        <w:spacing w:line="360" w:lineRule="auto"/>
        <w:rPr>
          <w:rFonts w:ascii="Arial" w:hAnsi="Arial" w:cs="Arial"/>
          <w:sz w:val="22"/>
          <w:szCs w:val="22"/>
        </w:rPr>
      </w:pPr>
      <w:r w:rsidRPr="00131B14">
        <w:rPr>
          <w:rFonts w:ascii="Arial" w:hAnsi="Arial" w:cs="Arial"/>
          <w:sz w:val="22"/>
          <w:szCs w:val="22"/>
        </w:rPr>
        <w:t>Die einzelnen Ergebnisse bewerte ich folgendermaßen:</w:t>
      </w:r>
    </w:p>
    <w:p w:rsidR="00265493" w:rsidRDefault="00265493" w:rsidP="00131B14">
      <w:pPr>
        <w:spacing w:line="360" w:lineRule="auto"/>
        <w:rPr>
          <w:rFonts w:ascii="Arial" w:hAnsi="Arial" w:cs="Arial"/>
          <w:sz w:val="22"/>
          <w:szCs w:val="22"/>
        </w:rPr>
      </w:pPr>
      <w:r w:rsidRPr="00131B14">
        <w:rPr>
          <w:rFonts w:ascii="Arial" w:hAnsi="Arial" w:cs="Arial"/>
          <w:sz w:val="22"/>
          <w:szCs w:val="22"/>
        </w:rPr>
        <w:t>Beim Entgelt haben wir mit einer Erhöhung von 4,3 Prozent für 13 Monate die Inflationsrate deutlich überschritten. Das Ergebnis beteiligt die Beschäftigten an der Wohlstandsentwicklung. Wir haben immer gesagt, dass die außergewöhnlich gute Entwicklung aus 2011 einbezogen werden muss. Insofern ist das Ergebnis ein für beide Seiten fairer Kompromiss.</w:t>
      </w:r>
    </w:p>
    <w:p w:rsidR="00265493" w:rsidRPr="00131B14" w:rsidRDefault="00265493" w:rsidP="00131B14">
      <w:pPr>
        <w:spacing w:line="360" w:lineRule="auto"/>
        <w:rPr>
          <w:rFonts w:ascii="Arial" w:hAnsi="Arial" w:cs="Arial"/>
          <w:sz w:val="22"/>
          <w:szCs w:val="22"/>
        </w:rPr>
      </w:pPr>
    </w:p>
    <w:p w:rsidR="00265493" w:rsidRDefault="00265493" w:rsidP="00131B14">
      <w:pPr>
        <w:spacing w:line="360" w:lineRule="auto"/>
        <w:rPr>
          <w:rFonts w:ascii="Arial" w:hAnsi="Arial" w:cs="Arial"/>
          <w:sz w:val="22"/>
          <w:szCs w:val="22"/>
        </w:rPr>
      </w:pPr>
      <w:r w:rsidRPr="00131B14">
        <w:rPr>
          <w:rFonts w:ascii="Arial" w:hAnsi="Arial" w:cs="Arial"/>
          <w:sz w:val="22"/>
          <w:szCs w:val="22"/>
        </w:rPr>
        <w:t xml:space="preserve">Das Ergebnis bei der Leiharbeit trägt dazu bei, die Spaltung in den Betrieben und am Arbeitsmarkt zu verringern. Vor allem die verpflichtende Übernahme in ein unbefristetes Arbeitsverhältnis nach 24 Monaten gibt Leiharbeitsbeschäftigten mehr Sicherheit. </w:t>
      </w:r>
    </w:p>
    <w:p w:rsidR="00265493" w:rsidRPr="00131B14" w:rsidRDefault="00265493" w:rsidP="00131B14">
      <w:pPr>
        <w:spacing w:line="360" w:lineRule="auto"/>
        <w:rPr>
          <w:rFonts w:ascii="Arial" w:hAnsi="Arial" w:cs="Arial"/>
          <w:sz w:val="22"/>
          <w:szCs w:val="22"/>
        </w:rPr>
      </w:pPr>
    </w:p>
    <w:p w:rsidR="00265493" w:rsidRDefault="00265493" w:rsidP="00131B14">
      <w:pPr>
        <w:spacing w:line="360" w:lineRule="auto"/>
        <w:rPr>
          <w:rFonts w:ascii="Arial" w:hAnsi="Arial" w:cs="Arial"/>
          <w:sz w:val="22"/>
          <w:szCs w:val="22"/>
        </w:rPr>
      </w:pPr>
      <w:r w:rsidRPr="00131B14">
        <w:rPr>
          <w:rFonts w:ascii="Arial" w:hAnsi="Arial" w:cs="Arial"/>
          <w:sz w:val="22"/>
          <w:szCs w:val="22"/>
        </w:rPr>
        <w:t xml:space="preserve">Bei der Ausbildung haben wir den Grundsatz der unbefristeten Übernahme festgeschrieben. Das Ergebnis gibt den Auszubildenden eine Zukunftsperspektive im Anschluss an ihre Ausbildung und sichert den notwendigen Fachkräftebedarf in der Industrie. </w:t>
      </w:r>
    </w:p>
    <w:p w:rsidR="00265493" w:rsidRPr="00131B14" w:rsidRDefault="00265493" w:rsidP="00131B14">
      <w:pPr>
        <w:spacing w:line="360" w:lineRule="auto"/>
        <w:rPr>
          <w:rFonts w:ascii="Arial" w:hAnsi="Arial" w:cs="Arial"/>
          <w:sz w:val="22"/>
          <w:szCs w:val="22"/>
        </w:rPr>
      </w:pPr>
    </w:p>
    <w:p w:rsidR="00265493" w:rsidRDefault="00265493" w:rsidP="00131B14">
      <w:pPr>
        <w:spacing w:line="360" w:lineRule="auto"/>
        <w:rPr>
          <w:rFonts w:ascii="Arial" w:hAnsi="Arial" w:cs="Arial"/>
          <w:sz w:val="22"/>
          <w:szCs w:val="22"/>
        </w:rPr>
      </w:pPr>
      <w:r w:rsidRPr="00131B14">
        <w:rPr>
          <w:rFonts w:ascii="Arial" w:hAnsi="Arial" w:cs="Arial"/>
          <w:sz w:val="22"/>
          <w:szCs w:val="22"/>
        </w:rPr>
        <w:t>Die zentrale Botschaft ist: alle Auszubildenden, die nach dem 31.12.2012 auslernen, werden besser gestellt, als das heute der Fall ist. Die unbefristete Übernahme ist die Regel, wie bisher haben wir konkrete Ausnahmen für besondere Situationen definiert. Die Kampagne „Operation Übernahme“ unserer jungen Leute hat zu diesem Erfolg deutlich beigetragen.</w:t>
      </w:r>
    </w:p>
    <w:p w:rsidR="00265493" w:rsidRPr="00131B14" w:rsidRDefault="00265493" w:rsidP="00131B14">
      <w:pPr>
        <w:spacing w:line="360" w:lineRule="auto"/>
        <w:rPr>
          <w:rFonts w:ascii="Arial" w:hAnsi="Arial" w:cs="Arial"/>
          <w:sz w:val="22"/>
          <w:szCs w:val="22"/>
        </w:rPr>
      </w:pPr>
    </w:p>
    <w:p w:rsidR="00265493" w:rsidRDefault="00265493" w:rsidP="00131B14">
      <w:pPr>
        <w:spacing w:line="360" w:lineRule="auto"/>
        <w:rPr>
          <w:rFonts w:ascii="Arial" w:hAnsi="Arial" w:cs="Arial"/>
          <w:sz w:val="22"/>
          <w:szCs w:val="22"/>
        </w:rPr>
      </w:pPr>
      <w:r w:rsidRPr="00131B14">
        <w:rPr>
          <w:rFonts w:ascii="Arial" w:hAnsi="Arial" w:cs="Arial"/>
          <w:sz w:val="22"/>
          <w:szCs w:val="22"/>
        </w:rPr>
        <w:t xml:space="preserve">Über eine gemeinsame Vereinbarung der Sozialpartner verpflichten wir uns auch, besonders zu fördernde Auszubildende mit gezielten Instrumenten zu fördern. „Vom Einstieg zum Aufstieg“, so haben wir diese Vereinbarung genannt. </w:t>
      </w:r>
    </w:p>
    <w:p w:rsidR="00265493" w:rsidRPr="00131B14" w:rsidRDefault="00265493" w:rsidP="00131B14">
      <w:pPr>
        <w:spacing w:line="360" w:lineRule="auto"/>
        <w:rPr>
          <w:rFonts w:ascii="Arial" w:hAnsi="Arial" w:cs="Arial"/>
          <w:sz w:val="22"/>
          <w:szCs w:val="22"/>
        </w:rPr>
      </w:pPr>
    </w:p>
    <w:p w:rsidR="00265493" w:rsidRDefault="00265493" w:rsidP="00131B14">
      <w:pPr>
        <w:spacing w:line="360" w:lineRule="auto"/>
        <w:rPr>
          <w:rFonts w:ascii="Arial" w:hAnsi="Arial" w:cs="Arial"/>
          <w:sz w:val="22"/>
          <w:szCs w:val="22"/>
        </w:rPr>
      </w:pPr>
      <w:r w:rsidRPr="00131B14">
        <w:rPr>
          <w:rFonts w:ascii="Arial" w:hAnsi="Arial" w:cs="Arial"/>
          <w:sz w:val="22"/>
          <w:szCs w:val="22"/>
        </w:rPr>
        <w:t xml:space="preserve">Alles in allem zeigt sich erneut, dass unsere Tarifverträge die notwendigen Flexibilitätsinstrumente bieten, um auf die volatile Wirtschaftsentwicklung eine geeignete Antwort zu geben. </w:t>
      </w:r>
    </w:p>
    <w:p w:rsidR="00265493" w:rsidRPr="00131B14" w:rsidRDefault="00265493" w:rsidP="00131B14">
      <w:pPr>
        <w:spacing w:line="360" w:lineRule="auto"/>
        <w:rPr>
          <w:rFonts w:ascii="Arial" w:hAnsi="Arial" w:cs="Arial"/>
          <w:sz w:val="22"/>
          <w:szCs w:val="22"/>
        </w:rPr>
      </w:pPr>
    </w:p>
    <w:p w:rsidR="00265493" w:rsidRDefault="00265493" w:rsidP="00131B14">
      <w:pPr>
        <w:spacing w:line="360" w:lineRule="auto"/>
        <w:rPr>
          <w:rFonts w:ascii="Arial" w:hAnsi="Arial" w:cs="Arial"/>
          <w:sz w:val="22"/>
          <w:szCs w:val="22"/>
        </w:rPr>
      </w:pPr>
      <w:r w:rsidRPr="00131B14">
        <w:rPr>
          <w:rFonts w:ascii="Arial" w:hAnsi="Arial" w:cs="Arial"/>
          <w:sz w:val="22"/>
          <w:szCs w:val="22"/>
        </w:rPr>
        <w:t xml:space="preserve">Wir haben – das wird niemanden überraschen – nicht alle Forderungen 1:1 durchgesetzt. Einige Fragen konnten wir nicht abschließend klären. Das gilt beispielsweise bei den dual Studierenden. Ich verspreche: das bleibt auf unserer Agenda – die Arbeitgeber werden auf Dauer vor einer Regelung nicht davon laufen können. </w:t>
      </w:r>
    </w:p>
    <w:p w:rsidR="00265493" w:rsidRPr="00131B14" w:rsidRDefault="00265493" w:rsidP="00131B14">
      <w:pPr>
        <w:spacing w:line="360" w:lineRule="auto"/>
        <w:rPr>
          <w:rFonts w:ascii="Arial" w:hAnsi="Arial" w:cs="Arial"/>
          <w:sz w:val="22"/>
          <w:szCs w:val="22"/>
        </w:rPr>
      </w:pPr>
    </w:p>
    <w:p w:rsidR="00265493" w:rsidRPr="00131B14" w:rsidRDefault="00265493" w:rsidP="00131B14">
      <w:pPr>
        <w:spacing w:line="360" w:lineRule="auto"/>
        <w:rPr>
          <w:rFonts w:ascii="Arial" w:hAnsi="Arial" w:cs="Arial"/>
          <w:sz w:val="22"/>
          <w:szCs w:val="22"/>
        </w:rPr>
      </w:pPr>
      <w:r w:rsidRPr="00131B14">
        <w:rPr>
          <w:rFonts w:ascii="Arial" w:hAnsi="Arial" w:cs="Arial"/>
          <w:sz w:val="22"/>
          <w:szCs w:val="22"/>
        </w:rPr>
        <w:t>Den Betriebsparteien kommt bei der Umsetzung unseres Tarifergebnisses eine besondere Bedeutung zu. Wir haben Regelungen im Kontext der betrieblichen Mitbestimmung getroffen. Damit schließt das Ergebnis in seiner Logik an die qualitativen Vereinbarungen aus unseren letzten Tarifabschlüssen an: Die tariflichen Vereinbarungen fungieren als Rahmen für die Betriebsparteien.</w:t>
      </w:r>
    </w:p>
    <w:p w:rsidR="00265493" w:rsidRDefault="00265493" w:rsidP="00131B14">
      <w:pPr>
        <w:spacing w:line="360" w:lineRule="auto"/>
        <w:rPr>
          <w:rFonts w:ascii="Arial" w:hAnsi="Arial" w:cs="Arial"/>
          <w:sz w:val="22"/>
          <w:szCs w:val="22"/>
        </w:rPr>
      </w:pPr>
      <w:r w:rsidRPr="00131B14">
        <w:rPr>
          <w:rFonts w:ascii="Arial" w:hAnsi="Arial" w:cs="Arial"/>
          <w:sz w:val="22"/>
          <w:szCs w:val="22"/>
        </w:rPr>
        <w:t>Diesen Rahmen haben wir jetzt erweitert. Betriebsräte haben bei den Vereinbarungen zu Leiharbeit und  Ausbildungsplätzen mehr Rechte und damit mehr Handlungsmöglichkeiten erhalten.</w:t>
      </w:r>
    </w:p>
    <w:p w:rsidR="00265493" w:rsidRPr="00131B14" w:rsidRDefault="00265493" w:rsidP="00131B14">
      <w:pPr>
        <w:spacing w:line="360" w:lineRule="auto"/>
        <w:rPr>
          <w:rFonts w:ascii="Arial" w:hAnsi="Arial" w:cs="Arial"/>
          <w:sz w:val="22"/>
          <w:szCs w:val="22"/>
        </w:rPr>
      </w:pPr>
    </w:p>
    <w:p w:rsidR="00265493" w:rsidRDefault="00265493" w:rsidP="00131B14">
      <w:pPr>
        <w:spacing w:line="360" w:lineRule="auto"/>
        <w:rPr>
          <w:rFonts w:ascii="Arial" w:hAnsi="Arial" w:cs="Arial"/>
          <w:sz w:val="22"/>
          <w:szCs w:val="22"/>
        </w:rPr>
      </w:pPr>
      <w:r w:rsidRPr="00131B14">
        <w:rPr>
          <w:rFonts w:ascii="Arial" w:hAnsi="Arial" w:cs="Arial"/>
          <w:sz w:val="22"/>
          <w:szCs w:val="22"/>
        </w:rPr>
        <w:t>Ic</w:t>
      </w:r>
      <w:r>
        <w:rPr>
          <w:rFonts w:ascii="Arial" w:hAnsi="Arial" w:cs="Arial"/>
          <w:sz w:val="22"/>
          <w:szCs w:val="22"/>
        </w:rPr>
        <w:t>h stelle zusammenfassend fest: W</w:t>
      </w:r>
      <w:r w:rsidRPr="00131B14">
        <w:rPr>
          <w:rFonts w:ascii="Arial" w:hAnsi="Arial" w:cs="Arial"/>
          <w:sz w:val="22"/>
          <w:szCs w:val="22"/>
        </w:rPr>
        <w:t>ir haben einen tragfähigen Kompromiss erreicht. Das Engagement und der bemerkenswerte Einsatz unserer Mitglieder haben sich gelohnt.</w:t>
      </w:r>
    </w:p>
    <w:p w:rsidR="00265493" w:rsidRPr="00131B14" w:rsidRDefault="00265493" w:rsidP="00131B14">
      <w:pPr>
        <w:spacing w:line="360" w:lineRule="auto"/>
        <w:rPr>
          <w:rFonts w:ascii="Arial" w:hAnsi="Arial" w:cs="Arial"/>
          <w:sz w:val="22"/>
          <w:szCs w:val="22"/>
        </w:rPr>
      </w:pPr>
    </w:p>
    <w:p w:rsidR="00265493" w:rsidRDefault="00265493" w:rsidP="00131B14">
      <w:pPr>
        <w:spacing w:line="360" w:lineRule="auto"/>
        <w:rPr>
          <w:rFonts w:ascii="Arial" w:hAnsi="Arial" w:cs="Arial"/>
          <w:sz w:val="22"/>
          <w:szCs w:val="22"/>
        </w:rPr>
      </w:pPr>
      <w:r w:rsidRPr="00131B14">
        <w:rPr>
          <w:rFonts w:ascii="Arial" w:hAnsi="Arial" w:cs="Arial"/>
          <w:sz w:val="22"/>
          <w:szCs w:val="22"/>
        </w:rPr>
        <w:t>Das heutige Ergebnis war möglich, weil die Mitglieder der IG Metall ein machtvolles Zeichen der Solidarität gesetzt haben. Über 800.000 Kolleginnen und Kollegen haben sich an Warnstreiks beteiligt. Dafür bedanke ich mich.</w:t>
      </w:r>
    </w:p>
    <w:p w:rsidR="00265493" w:rsidRPr="00131B14" w:rsidRDefault="00265493" w:rsidP="00131B14">
      <w:pPr>
        <w:spacing w:line="360" w:lineRule="auto"/>
        <w:rPr>
          <w:rFonts w:ascii="Arial" w:hAnsi="Arial" w:cs="Arial"/>
          <w:sz w:val="22"/>
          <w:szCs w:val="22"/>
        </w:rPr>
      </w:pPr>
    </w:p>
    <w:p w:rsidR="00265493" w:rsidRDefault="00265493" w:rsidP="00131B14">
      <w:pPr>
        <w:spacing w:line="360" w:lineRule="auto"/>
        <w:rPr>
          <w:rFonts w:ascii="Arial" w:hAnsi="Arial" w:cs="Arial"/>
          <w:sz w:val="22"/>
          <w:szCs w:val="22"/>
        </w:rPr>
      </w:pPr>
      <w:r w:rsidRPr="00131B14">
        <w:rPr>
          <w:rFonts w:ascii="Arial" w:hAnsi="Arial" w:cs="Arial"/>
          <w:sz w:val="22"/>
          <w:szCs w:val="22"/>
        </w:rPr>
        <w:t>Jetzt kommt es darauf an, die getroffenen Vereinbarungen zügig umzusetzen. Das richtet sich ausdrücklich auch an die Verbände der Leiharbeitgeber. Wir werden mit ihnen bereits am Montag darüber Verhandlungen führen, rasch Branchenzuschläge für Leiharbeiter einzuführen.</w:t>
      </w:r>
    </w:p>
    <w:p w:rsidR="00265493" w:rsidRPr="00131B14" w:rsidRDefault="00265493" w:rsidP="00131B14">
      <w:pPr>
        <w:spacing w:line="360" w:lineRule="auto"/>
        <w:rPr>
          <w:rFonts w:ascii="Arial" w:hAnsi="Arial" w:cs="Arial"/>
          <w:sz w:val="22"/>
          <w:szCs w:val="22"/>
        </w:rPr>
      </w:pPr>
    </w:p>
    <w:p w:rsidR="00265493" w:rsidRPr="00131B14" w:rsidRDefault="00265493" w:rsidP="00131B14">
      <w:pPr>
        <w:spacing w:line="360" w:lineRule="auto"/>
        <w:rPr>
          <w:rFonts w:ascii="Arial" w:hAnsi="Arial" w:cs="Arial"/>
          <w:sz w:val="22"/>
          <w:szCs w:val="22"/>
        </w:rPr>
      </w:pPr>
      <w:r w:rsidRPr="00131B14">
        <w:rPr>
          <w:rFonts w:ascii="Arial" w:hAnsi="Arial" w:cs="Arial"/>
          <w:sz w:val="22"/>
          <w:szCs w:val="22"/>
        </w:rPr>
        <w:t>Danke für die Aufmerksamkeit.</w:t>
      </w:r>
    </w:p>
    <w:sectPr w:rsidR="00265493" w:rsidRPr="00131B14" w:rsidSect="00265493">
      <w:headerReference w:type="even" r:id="rId8"/>
      <w:headerReference w:type="default" r:id="rId9"/>
      <w:pgSz w:w="11906" w:h="16838"/>
      <w:pgMar w:top="1418" w:right="2006" w:bottom="1078" w:left="158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493" w:rsidRDefault="00265493">
      <w:r>
        <w:separator/>
      </w:r>
    </w:p>
  </w:endnote>
  <w:endnote w:type="continuationSeparator" w:id="0">
    <w:p w:rsidR="00265493" w:rsidRDefault="0026549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493" w:rsidRDefault="00265493">
      <w:r>
        <w:separator/>
      </w:r>
    </w:p>
  </w:footnote>
  <w:footnote w:type="continuationSeparator" w:id="0">
    <w:p w:rsidR="00265493" w:rsidRDefault="002654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493" w:rsidRDefault="0026549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265493" w:rsidRDefault="0026549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493" w:rsidRDefault="00265493">
    <w:pPr>
      <w:pStyle w:val="Header"/>
      <w:tabs>
        <w:tab w:val="clear" w:pos="9072"/>
        <w:tab w:val="right" w:pos="8189"/>
      </w:tabs>
      <w:rPr>
        <w:rStyle w:val="PageNumber"/>
        <w:rFonts w:ascii="Arial" w:hAnsi="Arial" w:cs="Arial"/>
        <w:sz w:val="16"/>
        <w:u w:val="single"/>
      </w:rPr>
    </w:pPr>
    <w:r>
      <w:rPr>
        <w:rFonts w:ascii="Arial" w:hAnsi="Arial" w:cs="Arial"/>
        <w:sz w:val="16"/>
        <w:u w:val="single"/>
      </w:rPr>
      <w:t xml:space="preserve">Berthold Huber, fünfte Verhandlungsrunde der baden-württembergischen Metall- und Elektroindustrie, 18.05.2012                                                                                                   </w:t>
    </w:r>
    <w:r>
      <w:rPr>
        <w:rStyle w:val="PageNumber"/>
        <w:rFonts w:ascii="Arial" w:hAnsi="Arial" w:cs="Arial"/>
        <w:sz w:val="16"/>
        <w:u w:val="single"/>
      </w:rPr>
      <w:fldChar w:fldCharType="begin"/>
    </w:r>
    <w:r>
      <w:rPr>
        <w:rStyle w:val="PageNumber"/>
        <w:rFonts w:ascii="Arial" w:hAnsi="Arial" w:cs="Arial"/>
        <w:sz w:val="16"/>
        <w:u w:val="single"/>
      </w:rPr>
      <w:instrText xml:space="preserve"> PAGE </w:instrText>
    </w:r>
    <w:r>
      <w:rPr>
        <w:rStyle w:val="PageNumber"/>
        <w:rFonts w:ascii="Arial" w:hAnsi="Arial" w:cs="Arial"/>
        <w:sz w:val="16"/>
        <w:u w:val="single"/>
      </w:rPr>
      <w:fldChar w:fldCharType="separate"/>
    </w:r>
    <w:r>
      <w:rPr>
        <w:rStyle w:val="PageNumber"/>
        <w:rFonts w:ascii="Arial" w:hAnsi="Arial" w:cs="Arial"/>
        <w:noProof/>
        <w:sz w:val="16"/>
        <w:u w:val="single"/>
      </w:rPr>
      <w:t>3</w:t>
    </w:r>
    <w:r>
      <w:rPr>
        <w:rStyle w:val="PageNumber"/>
        <w:rFonts w:ascii="Arial" w:hAnsi="Arial" w:cs="Arial"/>
        <w:sz w:val="16"/>
        <w:u w:val="single"/>
      </w:rPr>
      <w:fldChar w:fldCharType="end"/>
    </w:r>
  </w:p>
  <w:p w:rsidR="00265493" w:rsidRDefault="00265493">
    <w:pPr>
      <w:pStyle w:val="Header"/>
      <w:tabs>
        <w:tab w:val="clear" w:pos="9072"/>
        <w:tab w:val="right" w:pos="8189"/>
      </w:tabs>
      <w:rPr>
        <w:rStyle w:val="PageNumber"/>
        <w:rFonts w:ascii="Arial" w:hAnsi="Arial" w:cs="Arial"/>
        <w:sz w:val="16"/>
      </w:rPr>
    </w:pPr>
  </w:p>
  <w:p w:rsidR="00265493" w:rsidRDefault="00265493">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9pt" o:bullet="t">
        <v:imagedata r:id="rId1" o:title=""/>
      </v:shape>
    </w:pict>
  </w:numPicBullet>
  <w:abstractNum w:abstractNumId="0">
    <w:nsid w:val="03F168CC"/>
    <w:multiLevelType w:val="hybridMultilevel"/>
    <w:tmpl w:val="31D4F4F2"/>
    <w:lvl w:ilvl="0" w:tplc="95A8B71C">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90B1617"/>
    <w:multiLevelType w:val="multilevel"/>
    <w:tmpl w:val="6B4A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573790"/>
    <w:multiLevelType w:val="hybridMultilevel"/>
    <w:tmpl w:val="A9EA031E"/>
    <w:lvl w:ilvl="0" w:tplc="04070005">
      <w:start w:val="1"/>
      <w:numFmt w:val="bullet"/>
      <w:lvlText w:val=""/>
      <w:lvlJc w:val="left"/>
      <w:pPr>
        <w:tabs>
          <w:tab w:val="num" w:pos="720"/>
        </w:tabs>
        <w:ind w:left="720" w:hanging="360"/>
      </w:pPr>
      <w:rPr>
        <w:rFonts w:ascii="Wingdings" w:hAnsi="Wingdings"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3">
    <w:nsid w:val="191032ED"/>
    <w:multiLevelType w:val="hybridMultilevel"/>
    <w:tmpl w:val="DF4601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1B4B44D1"/>
    <w:multiLevelType w:val="hybridMultilevel"/>
    <w:tmpl w:val="721C369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94B58B2"/>
    <w:multiLevelType w:val="hybridMultilevel"/>
    <w:tmpl w:val="FE0CCF58"/>
    <w:lvl w:ilvl="0" w:tplc="158AA248">
      <w:start w:val="1"/>
      <w:numFmt w:val="bullet"/>
      <w:lvlText w:val="•"/>
      <w:lvlJc w:val="left"/>
      <w:pPr>
        <w:tabs>
          <w:tab w:val="num" w:pos="720"/>
        </w:tabs>
        <w:ind w:left="720" w:hanging="360"/>
      </w:pPr>
      <w:rPr>
        <w:rFonts w:ascii="Times" w:hAnsi="Times" w:hint="default"/>
      </w:rPr>
    </w:lvl>
    <w:lvl w:ilvl="1" w:tplc="45D09E36" w:tentative="1">
      <w:start w:val="1"/>
      <w:numFmt w:val="bullet"/>
      <w:lvlText w:val="•"/>
      <w:lvlJc w:val="left"/>
      <w:pPr>
        <w:tabs>
          <w:tab w:val="num" w:pos="1440"/>
        </w:tabs>
        <w:ind w:left="1440" w:hanging="360"/>
      </w:pPr>
      <w:rPr>
        <w:rFonts w:ascii="Times" w:hAnsi="Times" w:hint="default"/>
      </w:rPr>
    </w:lvl>
    <w:lvl w:ilvl="2" w:tplc="2EE68B76" w:tentative="1">
      <w:start w:val="1"/>
      <w:numFmt w:val="bullet"/>
      <w:lvlText w:val="•"/>
      <w:lvlJc w:val="left"/>
      <w:pPr>
        <w:tabs>
          <w:tab w:val="num" w:pos="2160"/>
        </w:tabs>
        <w:ind w:left="2160" w:hanging="360"/>
      </w:pPr>
      <w:rPr>
        <w:rFonts w:ascii="Times" w:hAnsi="Times" w:hint="default"/>
      </w:rPr>
    </w:lvl>
    <w:lvl w:ilvl="3" w:tplc="D324A534" w:tentative="1">
      <w:start w:val="1"/>
      <w:numFmt w:val="bullet"/>
      <w:lvlText w:val="•"/>
      <w:lvlJc w:val="left"/>
      <w:pPr>
        <w:tabs>
          <w:tab w:val="num" w:pos="2880"/>
        </w:tabs>
        <w:ind w:left="2880" w:hanging="360"/>
      </w:pPr>
      <w:rPr>
        <w:rFonts w:ascii="Times" w:hAnsi="Times" w:hint="default"/>
      </w:rPr>
    </w:lvl>
    <w:lvl w:ilvl="4" w:tplc="29609142" w:tentative="1">
      <w:start w:val="1"/>
      <w:numFmt w:val="bullet"/>
      <w:lvlText w:val="•"/>
      <w:lvlJc w:val="left"/>
      <w:pPr>
        <w:tabs>
          <w:tab w:val="num" w:pos="3600"/>
        </w:tabs>
        <w:ind w:left="3600" w:hanging="360"/>
      </w:pPr>
      <w:rPr>
        <w:rFonts w:ascii="Times" w:hAnsi="Times" w:hint="default"/>
      </w:rPr>
    </w:lvl>
    <w:lvl w:ilvl="5" w:tplc="F4F8735A" w:tentative="1">
      <w:start w:val="1"/>
      <w:numFmt w:val="bullet"/>
      <w:lvlText w:val="•"/>
      <w:lvlJc w:val="left"/>
      <w:pPr>
        <w:tabs>
          <w:tab w:val="num" w:pos="4320"/>
        </w:tabs>
        <w:ind w:left="4320" w:hanging="360"/>
      </w:pPr>
      <w:rPr>
        <w:rFonts w:ascii="Times" w:hAnsi="Times" w:hint="default"/>
      </w:rPr>
    </w:lvl>
    <w:lvl w:ilvl="6" w:tplc="E2928ADC" w:tentative="1">
      <w:start w:val="1"/>
      <w:numFmt w:val="bullet"/>
      <w:lvlText w:val="•"/>
      <w:lvlJc w:val="left"/>
      <w:pPr>
        <w:tabs>
          <w:tab w:val="num" w:pos="5040"/>
        </w:tabs>
        <w:ind w:left="5040" w:hanging="360"/>
      </w:pPr>
      <w:rPr>
        <w:rFonts w:ascii="Times" w:hAnsi="Times" w:hint="default"/>
      </w:rPr>
    </w:lvl>
    <w:lvl w:ilvl="7" w:tplc="8B3285E4" w:tentative="1">
      <w:start w:val="1"/>
      <w:numFmt w:val="bullet"/>
      <w:lvlText w:val="•"/>
      <w:lvlJc w:val="left"/>
      <w:pPr>
        <w:tabs>
          <w:tab w:val="num" w:pos="5760"/>
        </w:tabs>
        <w:ind w:left="5760" w:hanging="360"/>
      </w:pPr>
      <w:rPr>
        <w:rFonts w:ascii="Times" w:hAnsi="Times" w:hint="default"/>
      </w:rPr>
    </w:lvl>
    <w:lvl w:ilvl="8" w:tplc="03AE7534" w:tentative="1">
      <w:start w:val="1"/>
      <w:numFmt w:val="bullet"/>
      <w:lvlText w:val="•"/>
      <w:lvlJc w:val="left"/>
      <w:pPr>
        <w:tabs>
          <w:tab w:val="num" w:pos="6480"/>
        </w:tabs>
        <w:ind w:left="6480" w:hanging="360"/>
      </w:pPr>
      <w:rPr>
        <w:rFonts w:ascii="Times" w:hAnsi="Times" w:hint="default"/>
      </w:rPr>
    </w:lvl>
  </w:abstractNum>
  <w:abstractNum w:abstractNumId="6">
    <w:nsid w:val="2C7E194A"/>
    <w:multiLevelType w:val="multilevel"/>
    <w:tmpl w:val="AD92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C44607"/>
    <w:multiLevelType w:val="hybridMultilevel"/>
    <w:tmpl w:val="6628A94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2F8B2F23"/>
    <w:multiLevelType w:val="hybridMultilevel"/>
    <w:tmpl w:val="3F7E57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33A56FE7"/>
    <w:multiLevelType w:val="hybridMultilevel"/>
    <w:tmpl w:val="78C22684"/>
    <w:lvl w:ilvl="0" w:tplc="95A8B71C">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3E5E5B6C"/>
    <w:multiLevelType w:val="hybridMultilevel"/>
    <w:tmpl w:val="51A6E418"/>
    <w:lvl w:ilvl="0" w:tplc="95A8B71C">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41B50F60"/>
    <w:multiLevelType w:val="hybridMultilevel"/>
    <w:tmpl w:val="35D6D2C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42C70E16"/>
    <w:multiLevelType w:val="hybridMultilevel"/>
    <w:tmpl w:val="34E227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44390EBD"/>
    <w:multiLevelType w:val="hybridMultilevel"/>
    <w:tmpl w:val="3DD68ADE"/>
    <w:lvl w:ilvl="0" w:tplc="FA56657C">
      <w:start w:val="1"/>
      <w:numFmt w:val="bullet"/>
      <w:lvlText w:val="•"/>
      <w:lvlJc w:val="left"/>
      <w:pPr>
        <w:tabs>
          <w:tab w:val="num" w:pos="720"/>
        </w:tabs>
        <w:ind w:left="720" w:hanging="360"/>
      </w:pPr>
      <w:rPr>
        <w:rFonts w:ascii="Times" w:hAnsi="Times" w:hint="default"/>
      </w:rPr>
    </w:lvl>
    <w:lvl w:ilvl="1" w:tplc="AF5615EA">
      <w:start w:val="1"/>
      <w:numFmt w:val="decimal"/>
      <w:lvlText w:val="%2."/>
      <w:lvlJc w:val="left"/>
      <w:pPr>
        <w:tabs>
          <w:tab w:val="num" w:pos="1440"/>
        </w:tabs>
        <w:ind w:left="1440" w:hanging="360"/>
      </w:pPr>
      <w:rPr>
        <w:rFonts w:cs="Times New Roman"/>
      </w:rPr>
    </w:lvl>
    <w:lvl w:ilvl="2" w:tplc="0FBE6CA8">
      <w:start w:val="1"/>
      <w:numFmt w:val="decimal"/>
      <w:lvlText w:val="%3."/>
      <w:lvlJc w:val="left"/>
      <w:pPr>
        <w:tabs>
          <w:tab w:val="num" w:pos="2160"/>
        </w:tabs>
        <w:ind w:left="2160" w:hanging="360"/>
      </w:pPr>
      <w:rPr>
        <w:rFonts w:cs="Times New Roman"/>
      </w:rPr>
    </w:lvl>
    <w:lvl w:ilvl="3" w:tplc="D5BE9772">
      <w:start w:val="1"/>
      <w:numFmt w:val="decimal"/>
      <w:lvlText w:val="%4."/>
      <w:lvlJc w:val="left"/>
      <w:pPr>
        <w:tabs>
          <w:tab w:val="num" w:pos="2880"/>
        </w:tabs>
        <w:ind w:left="2880" w:hanging="360"/>
      </w:pPr>
      <w:rPr>
        <w:rFonts w:cs="Times New Roman"/>
      </w:rPr>
    </w:lvl>
    <w:lvl w:ilvl="4" w:tplc="8EF4C9FE">
      <w:start w:val="1"/>
      <w:numFmt w:val="decimal"/>
      <w:lvlText w:val="%5."/>
      <w:lvlJc w:val="left"/>
      <w:pPr>
        <w:tabs>
          <w:tab w:val="num" w:pos="3600"/>
        </w:tabs>
        <w:ind w:left="3600" w:hanging="360"/>
      </w:pPr>
      <w:rPr>
        <w:rFonts w:cs="Times New Roman"/>
      </w:rPr>
    </w:lvl>
    <w:lvl w:ilvl="5" w:tplc="9BE89E5C">
      <w:start w:val="1"/>
      <w:numFmt w:val="decimal"/>
      <w:lvlText w:val="%6."/>
      <w:lvlJc w:val="left"/>
      <w:pPr>
        <w:tabs>
          <w:tab w:val="num" w:pos="4320"/>
        </w:tabs>
        <w:ind w:left="4320" w:hanging="360"/>
      </w:pPr>
      <w:rPr>
        <w:rFonts w:cs="Times New Roman"/>
      </w:rPr>
    </w:lvl>
    <w:lvl w:ilvl="6" w:tplc="A9EAE958">
      <w:start w:val="1"/>
      <w:numFmt w:val="decimal"/>
      <w:lvlText w:val="%7."/>
      <w:lvlJc w:val="left"/>
      <w:pPr>
        <w:tabs>
          <w:tab w:val="num" w:pos="5040"/>
        </w:tabs>
        <w:ind w:left="5040" w:hanging="360"/>
      </w:pPr>
      <w:rPr>
        <w:rFonts w:cs="Times New Roman"/>
      </w:rPr>
    </w:lvl>
    <w:lvl w:ilvl="7" w:tplc="7458D830">
      <w:start w:val="1"/>
      <w:numFmt w:val="decimal"/>
      <w:lvlText w:val="%8."/>
      <w:lvlJc w:val="left"/>
      <w:pPr>
        <w:tabs>
          <w:tab w:val="num" w:pos="5760"/>
        </w:tabs>
        <w:ind w:left="5760" w:hanging="360"/>
      </w:pPr>
      <w:rPr>
        <w:rFonts w:cs="Times New Roman"/>
      </w:rPr>
    </w:lvl>
    <w:lvl w:ilvl="8" w:tplc="44B8BEE2">
      <w:start w:val="1"/>
      <w:numFmt w:val="decimal"/>
      <w:lvlText w:val="%9."/>
      <w:lvlJc w:val="left"/>
      <w:pPr>
        <w:tabs>
          <w:tab w:val="num" w:pos="6480"/>
        </w:tabs>
        <w:ind w:left="6480" w:hanging="360"/>
      </w:pPr>
      <w:rPr>
        <w:rFonts w:cs="Times New Roman"/>
      </w:rPr>
    </w:lvl>
  </w:abstractNum>
  <w:abstractNum w:abstractNumId="14">
    <w:nsid w:val="464A5167"/>
    <w:multiLevelType w:val="hybridMultilevel"/>
    <w:tmpl w:val="576077C6"/>
    <w:lvl w:ilvl="0" w:tplc="553657E4">
      <w:start w:val="1"/>
      <w:numFmt w:val="bullet"/>
      <w:lvlText w:val=""/>
      <w:lvlPicBulletId w:val="0"/>
      <w:lvlJc w:val="left"/>
      <w:pPr>
        <w:tabs>
          <w:tab w:val="num" w:pos="720"/>
        </w:tabs>
        <w:ind w:left="720" w:hanging="360"/>
      </w:pPr>
      <w:rPr>
        <w:rFonts w:ascii="Symbol" w:hAnsi="Symbol" w:hint="default"/>
      </w:rPr>
    </w:lvl>
    <w:lvl w:ilvl="1" w:tplc="2674A288" w:tentative="1">
      <w:start w:val="1"/>
      <w:numFmt w:val="bullet"/>
      <w:lvlText w:val=""/>
      <w:lvlPicBulletId w:val="0"/>
      <w:lvlJc w:val="left"/>
      <w:pPr>
        <w:tabs>
          <w:tab w:val="num" w:pos="1440"/>
        </w:tabs>
        <w:ind w:left="1440" w:hanging="360"/>
      </w:pPr>
      <w:rPr>
        <w:rFonts w:ascii="Symbol" w:hAnsi="Symbol" w:hint="default"/>
      </w:rPr>
    </w:lvl>
    <w:lvl w:ilvl="2" w:tplc="B7A016FC" w:tentative="1">
      <w:start w:val="1"/>
      <w:numFmt w:val="bullet"/>
      <w:lvlText w:val=""/>
      <w:lvlPicBulletId w:val="0"/>
      <w:lvlJc w:val="left"/>
      <w:pPr>
        <w:tabs>
          <w:tab w:val="num" w:pos="2160"/>
        </w:tabs>
        <w:ind w:left="2160" w:hanging="360"/>
      </w:pPr>
      <w:rPr>
        <w:rFonts w:ascii="Symbol" w:hAnsi="Symbol" w:hint="default"/>
      </w:rPr>
    </w:lvl>
    <w:lvl w:ilvl="3" w:tplc="14DCB928" w:tentative="1">
      <w:start w:val="1"/>
      <w:numFmt w:val="bullet"/>
      <w:lvlText w:val=""/>
      <w:lvlPicBulletId w:val="0"/>
      <w:lvlJc w:val="left"/>
      <w:pPr>
        <w:tabs>
          <w:tab w:val="num" w:pos="2880"/>
        </w:tabs>
        <w:ind w:left="2880" w:hanging="360"/>
      </w:pPr>
      <w:rPr>
        <w:rFonts w:ascii="Symbol" w:hAnsi="Symbol" w:hint="default"/>
      </w:rPr>
    </w:lvl>
    <w:lvl w:ilvl="4" w:tplc="CAC22684" w:tentative="1">
      <w:start w:val="1"/>
      <w:numFmt w:val="bullet"/>
      <w:lvlText w:val=""/>
      <w:lvlPicBulletId w:val="0"/>
      <w:lvlJc w:val="left"/>
      <w:pPr>
        <w:tabs>
          <w:tab w:val="num" w:pos="3600"/>
        </w:tabs>
        <w:ind w:left="3600" w:hanging="360"/>
      </w:pPr>
      <w:rPr>
        <w:rFonts w:ascii="Symbol" w:hAnsi="Symbol" w:hint="default"/>
      </w:rPr>
    </w:lvl>
    <w:lvl w:ilvl="5" w:tplc="05ACE0EA" w:tentative="1">
      <w:start w:val="1"/>
      <w:numFmt w:val="bullet"/>
      <w:lvlText w:val=""/>
      <w:lvlPicBulletId w:val="0"/>
      <w:lvlJc w:val="left"/>
      <w:pPr>
        <w:tabs>
          <w:tab w:val="num" w:pos="4320"/>
        </w:tabs>
        <w:ind w:left="4320" w:hanging="360"/>
      </w:pPr>
      <w:rPr>
        <w:rFonts w:ascii="Symbol" w:hAnsi="Symbol" w:hint="default"/>
      </w:rPr>
    </w:lvl>
    <w:lvl w:ilvl="6" w:tplc="0422D824" w:tentative="1">
      <w:start w:val="1"/>
      <w:numFmt w:val="bullet"/>
      <w:lvlText w:val=""/>
      <w:lvlPicBulletId w:val="0"/>
      <w:lvlJc w:val="left"/>
      <w:pPr>
        <w:tabs>
          <w:tab w:val="num" w:pos="5040"/>
        </w:tabs>
        <w:ind w:left="5040" w:hanging="360"/>
      </w:pPr>
      <w:rPr>
        <w:rFonts w:ascii="Symbol" w:hAnsi="Symbol" w:hint="default"/>
      </w:rPr>
    </w:lvl>
    <w:lvl w:ilvl="7" w:tplc="9C62FE20" w:tentative="1">
      <w:start w:val="1"/>
      <w:numFmt w:val="bullet"/>
      <w:lvlText w:val=""/>
      <w:lvlPicBulletId w:val="0"/>
      <w:lvlJc w:val="left"/>
      <w:pPr>
        <w:tabs>
          <w:tab w:val="num" w:pos="5760"/>
        </w:tabs>
        <w:ind w:left="5760" w:hanging="360"/>
      </w:pPr>
      <w:rPr>
        <w:rFonts w:ascii="Symbol" w:hAnsi="Symbol" w:hint="default"/>
      </w:rPr>
    </w:lvl>
    <w:lvl w:ilvl="8" w:tplc="A47EDEBC" w:tentative="1">
      <w:start w:val="1"/>
      <w:numFmt w:val="bullet"/>
      <w:lvlText w:val=""/>
      <w:lvlPicBulletId w:val="0"/>
      <w:lvlJc w:val="left"/>
      <w:pPr>
        <w:tabs>
          <w:tab w:val="num" w:pos="6480"/>
        </w:tabs>
        <w:ind w:left="6480" w:hanging="360"/>
      </w:pPr>
      <w:rPr>
        <w:rFonts w:ascii="Symbol" w:hAnsi="Symbol" w:hint="default"/>
      </w:rPr>
    </w:lvl>
  </w:abstractNum>
  <w:abstractNum w:abstractNumId="15">
    <w:nsid w:val="474F6D00"/>
    <w:multiLevelType w:val="hybridMultilevel"/>
    <w:tmpl w:val="DEAAE1F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4A3F23A4"/>
    <w:multiLevelType w:val="hybridMultilevel"/>
    <w:tmpl w:val="230A9EF2"/>
    <w:lvl w:ilvl="0" w:tplc="1F4C26EC">
      <w:start w:val="1"/>
      <w:numFmt w:val="bullet"/>
      <w:lvlText w:val=""/>
      <w:lvlPicBulletId w:val="0"/>
      <w:lvlJc w:val="left"/>
      <w:pPr>
        <w:tabs>
          <w:tab w:val="num" w:pos="720"/>
        </w:tabs>
        <w:ind w:left="720" w:hanging="360"/>
      </w:pPr>
      <w:rPr>
        <w:rFonts w:ascii="Symbol" w:hAnsi="Symbol" w:hint="default"/>
      </w:rPr>
    </w:lvl>
    <w:lvl w:ilvl="1" w:tplc="9BDAA95E">
      <w:start w:val="186"/>
      <w:numFmt w:val="bullet"/>
      <w:lvlText w:val="•"/>
      <w:lvlJc w:val="left"/>
      <w:pPr>
        <w:tabs>
          <w:tab w:val="num" w:pos="1440"/>
        </w:tabs>
        <w:ind w:left="1440" w:hanging="360"/>
      </w:pPr>
      <w:rPr>
        <w:rFonts w:ascii="Times" w:hAnsi="Times" w:hint="default"/>
      </w:rPr>
    </w:lvl>
    <w:lvl w:ilvl="2" w:tplc="EC8C7578" w:tentative="1">
      <w:start w:val="1"/>
      <w:numFmt w:val="bullet"/>
      <w:lvlText w:val=""/>
      <w:lvlPicBulletId w:val="0"/>
      <w:lvlJc w:val="left"/>
      <w:pPr>
        <w:tabs>
          <w:tab w:val="num" w:pos="2160"/>
        </w:tabs>
        <w:ind w:left="2160" w:hanging="360"/>
      </w:pPr>
      <w:rPr>
        <w:rFonts w:ascii="Symbol" w:hAnsi="Symbol" w:hint="default"/>
      </w:rPr>
    </w:lvl>
    <w:lvl w:ilvl="3" w:tplc="080C0760" w:tentative="1">
      <w:start w:val="1"/>
      <w:numFmt w:val="bullet"/>
      <w:lvlText w:val=""/>
      <w:lvlPicBulletId w:val="0"/>
      <w:lvlJc w:val="left"/>
      <w:pPr>
        <w:tabs>
          <w:tab w:val="num" w:pos="2880"/>
        </w:tabs>
        <w:ind w:left="2880" w:hanging="360"/>
      </w:pPr>
      <w:rPr>
        <w:rFonts w:ascii="Symbol" w:hAnsi="Symbol" w:hint="default"/>
      </w:rPr>
    </w:lvl>
    <w:lvl w:ilvl="4" w:tplc="6DE45368" w:tentative="1">
      <w:start w:val="1"/>
      <w:numFmt w:val="bullet"/>
      <w:lvlText w:val=""/>
      <w:lvlPicBulletId w:val="0"/>
      <w:lvlJc w:val="left"/>
      <w:pPr>
        <w:tabs>
          <w:tab w:val="num" w:pos="3600"/>
        </w:tabs>
        <w:ind w:left="3600" w:hanging="360"/>
      </w:pPr>
      <w:rPr>
        <w:rFonts w:ascii="Symbol" w:hAnsi="Symbol" w:hint="default"/>
      </w:rPr>
    </w:lvl>
    <w:lvl w:ilvl="5" w:tplc="4F94433A" w:tentative="1">
      <w:start w:val="1"/>
      <w:numFmt w:val="bullet"/>
      <w:lvlText w:val=""/>
      <w:lvlPicBulletId w:val="0"/>
      <w:lvlJc w:val="left"/>
      <w:pPr>
        <w:tabs>
          <w:tab w:val="num" w:pos="4320"/>
        </w:tabs>
        <w:ind w:left="4320" w:hanging="360"/>
      </w:pPr>
      <w:rPr>
        <w:rFonts w:ascii="Symbol" w:hAnsi="Symbol" w:hint="default"/>
      </w:rPr>
    </w:lvl>
    <w:lvl w:ilvl="6" w:tplc="7260451C" w:tentative="1">
      <w:start w:val="1"/>
      <w:numFmt w:val="bullet"/>
      <w:lvlText w:val=""/>
      <w:lvlPicBulletId w:val="0"/>
      <w:lvlJc w:val="left"/>
      <w:pPr>
        <w:tabs>
          <w:tab w:val="num" w:pos="5040"/>
        </w:tabs>
        <w:ind w:left="5040" w:hanging="360"/>
      </w:pPr>
      <w:rPr>
        <w:rFonts w:ascii="Symbol" w:hAnsi="Symbol" w:hint="default"/>
      </w:rPr>
    </w:lvl>
    <w:lvl w:ilvl="7" w:tplc="B4AE01C8" w:tentative="1">
      <w:start w:val="1"/>
      <w:numFmt w:val="bullet"/>
      <w:lvlText w:val=""/>
      <w:lvlPicBulletId w:val="0"/>
      <w:lvlJc w:val="left"/>
      <w:pPr>
        <w:tabs>
          <w:tab w:val="num" w:pos="5760"/>
        </w:tabs>
        <w:ind w:left="5760" w:hanging="360"/>
      </w:pPr>
      <w:rPr>
        <w:rFonts w:ascii="Symbol" w:hAnsi="Symbol" w:hint="default"/>
      </w:rPr>
    </w:lvl>
    <w:lvl w:ilvl="8" w:tplc="C4DA6168" w:tentative="1">
      <w:start w:val="1"/>
      <w:numFmt w:val="bullet"/>
      <w:lvlText w:val=""/>
      <w:lvlPicBulletId w:val="0"/>
      <w:lvlJc w:val="left"/>
      <w:pPr>
        <w:tabs>
          <w:tab w:val="num" w:pos="6480"/>
        </w:tabs>
        <w:ind w:left="6480" w:hanging="360"/>
      </w:pPr>
      <w:rPr>
        <w:rFonts w:ascii="Symbol" w:hAnsi="Symbol" w:hint="default"/>
      </w:rPr>
    </w:lvl>
  </w:abstractNum>
  <w:abstractNum w:abstractNumId="17">
    <w:nsid w:val="4C04072C"/>
    <w:multiLevelType w:val="hybridMultilevel"/>
    <w:tmpl w:val="8B80279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539A71E4"/>
    <w:multiLevelType w:val="hybridMultilevel"/>
    <w:tmpl w:val="20D4DF2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543D6C68"/>
    <w:multiLevelType w:val="hybridMultilevel"/>
    <w:tmpl w:val="F5E89028"/>
    <w:lvl w:ilvl="0" w:tplc="992CD760">
      <w:start w:val="17"/>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nsid w:val="642F29D2"/>
    <w:multiLevelType w:val="hybridMultilevel"/>
    <w:tmpl w:val="2CEA718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nsid w:val="6EC82C04"/>
    <w:multiLevelType w:val="multilevel"/>
    <w:tmpl w:val="BDA0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4144FB"/>
    <w:multiLevelType w:val="hybridMultilevel"/>
    <w:tmpl w:val="DD32775A"/>
    <w:lvl w:ilvl="0" w:tplc="04F6A006">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nsid w:val="769450C1"/>
    <w:multiLevelType w:val="hybridMultilevel"/>
    <w:tmpl w:val="B9B620F4"/>
    <w:lvl w:ilvl="0" w:tplc="8592AE8C">
      <w:start w:val="17"/>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nsid w:val="76AC0725"/>
    <w:multiLevelType w:val="hybridMultilevel"/>
    <w:tmpl w:val="8568615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nsid w:val="7BCE5D5C"/>
    <w:multiLevelType w:val="hybridMultilevel"/>
    <w:tmpl w:val="B38EEA4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21"/>
  </w:num>
  <w:num w:numId="4">
    <w:abstractNumId w:val="1"/>
  </w:num>
  <w:num w:numId="5">
    <w:abstractNumId w:val="24"/>
  </w:num>
  <w:num w:numId="6">
    <w:abstractNumId w:val="10"/>
  </w:num>
  <w:num w:numId="7">
    <w:abstractNumId w:val="9"/>
  </w:num>
  <w:num w:numId="8">
    <w:abstractNumId w:val="0"/>
  </w:num>
  <w:num w:numId="9">
    <w:abstractNumId w:val="11"/>
  </w:num>
  <w:num w:numId="10">
    <w:abstractNumId w:val="20"/>
  </w:num>
  <w:num w:numId="11">
    <w:abstractNumId w:val="7"/>
  </w:num>
  <w:num w:numId="12">
    <w:abstractNumId w:val="18"/>
  </w:num>
  <w:num w:numId="13">
    <w:abstractNumId w:val="12"/>
  </w:num>
  <w:num w:numId="14">
    <w:abstractNumId w:val="25"/>
  </w:num>
  <w:num w:numId="15">
    <w:abstractNumId w:val="15"/>
  </w:num>
  <w:num w:numId="16">
    <w:abstractNumId w:val="4"/>
  </w:num>
  <w:num w:numId="17">
    <w:abstractNumId w:val="22"/>
  </w:num>
  <w:num w:numId="18">
    <w:abstractNumId w:val="8"/>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9"/>
  </w:num>
  <w:num w:numId="23">
    <w:abstractNumId w:val="16"/>
  </w:num>
  <w:num w:numId="24">
    <w:abstractNumId w:val="14"/>
  </w:num>
  <w:num w:numId="25">
    <w:abstractNumId w:val="17"/>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oNotTrackMoves/>
  <w:defaultTabStop w:val="708"/>
  <w:hyphenationZone w:val="425"/>
  <w:doNotHyphenateCaps/>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32DE"/>
    <w:rsid w:val="00001E49"/>
    <w:rsid w:val="0001217A"/>
    <w:rsid w:val="0002763B"/>
    <w:rsid w:val="00053463"/>
    <w:rsid w:val="00053624"/>
    <w:rsid w:val="00056E36"/>
    <w:rsid w:val="00056E44"/>
    <w:rsid w:val="00057FAD"/>
    <w:rsid w:val="00061E5C"/>
    <w:rsid w:val="00061F2F"/>
    <w:rsid w:val="00073EFA"/>
    <w:rsid w:val="0008159A"/>
    <w:rsid w:val="00090DD9"/>
    <w:rsid w:val="000960E0"/>
    <w:rsid w:val="000A6003"/>
    <w:rsid w:val="000C0396"/>
    <w:rsid w:val="000C7F1B"/>
    <w:rsid w:val="000D3054"/>
    <w:rsid w:val="000D43E4"/>
    <w:rsid w:val="000E4546"/>
    <w:rsid w:val="000F5ED2"/>
    <w:rsid w:val="001176F2"/>
    <w:rsid w:val="00123A2F"/>
    <w:rsid w:val="00130FA2"/>
    <w:rsid w:val="00131B14"/>
    <w:rsid w:val="00136D4C"/>
    <w:rsid w:val="001408B2"/>
    <w:rsid w:val="00141C79"/>
    <w:rsid w:val="00157E4B"/>
    <w:rsid w:val="00170968"/>
    <w:rsid w:val="00173B99"/>
    <w:rsid w:val="00177411"/>
    <w:rsid w:val="001814D2"/>
    <w:rsid w:val="00185C88"/>
    <w:rsid w:val="00186789"/>
    <w:rsid w:val="00194967"/>
    <w:rsid w:val="00196418"/>
    <w:rsid w:val="001A2838"/>
    <w:rsid w:val="001A44BF"/>
    <w:rsid w:val="001B079C"/>
    <w:rsid w:val="001B7EAA"/>
    <w:rsid w:val="001C0142"/>
    <w:rsid w:val="001E0FA9"/>
    <w:rsid w:val="001E14EF"/>
    <w:rsid w:val="001E22B9"/>
    <w:rsid w:val="001F3B7F"/>
    <w:rsid w:val="001F7004"/>
    <w:rsid w:val="0020388D"/>
    <w:rsid w:val="0020582E"/>
    <w:rsid w:val="00207F8F"/>
    <w:rsid w:val="002202E7"/>
    <w:rsid w:val="0022200D"/>
    <w:rsid w:val="0022209A"/>
    <w:rsid w:val="00223ED1"/>
    <w:rsid w:val="0022401B"/>
    <w:rsid w:val="00230450"/>
    <w:rsid w:val="00230E8C"/>
    <w:rsid w:val="00232135"/>
    <w:rsid w:val="00236209"/>
    <w:rsid w:val="00242249"/>
    <w:rsid w:val="00244DD4"/>
    <w:rsid w:val="00256CE3"/>
    <w:rsid w:val="002606D3"/>
    <w:rsid w:val="00265493"/>
    <w:rsid w:val="00265DC9"/>
    <w:rsid w:val="00267A75"/>
    <w:rsid w:val="002765FA"/>
    <w:rsid w:val="00276638"/>
    <w:rsid w:val="0027680D"/>
    <w:rsid w:val="002806C7"/>
    <w:rsid w:val="00282A3C"/>
    <w:rsid w:val="002868B5"/>
    <w:rsid w:val="00292F46"/>
    <w:rsid w:val="002954A9"/>
    <w:rsid w:val="002A1BCE"/>
    <w:rsid w:val="002A6123"/>
    <w:rsid w:val="002B2378"/>
    <w:rsid w:val="002B31D2"/>
    <w:rsid w:val="002C0B7E"/>
    <w:rsid w:val="002D106F"/>
    <w:rsid w:val="002D41BD"/>
    <w:rsid w:val="002E0049"/>
    <w:rsid w:val="002E2587"/>
    <w:rsid w:val="002E6389"/>
    <w:rsid w:val="002F0066"/>
    <w:rsid w:val="002F2E88"/>
    <w:rsid w:val="002F30BA"/>
    <w:rsid w:val="002F3478"/>
    <w:rsid w:val="00307B14"/>
    <w:rsid w:val="00307BDF"/>
    <w:rsid w:val="00311106"/>
    <w:rsid w:val="00311F5C"/>
    <w:rsid w:val="00315519"/>
    <w:rsid w:val="00315777"/>
    <w:rsid w:val="00322BC3"/>
    <w:rsid w:val="003239D0"/>
    <w:rsid w:val="00326B3F"/>
    <w:rsid w:val="003302B2"/>
    <w:rsid w:val="003421C2"/>
    <w:rsid w:val="00351B52"/>
    <w:rsid w:val="00355486"/>
    <w:rsid w:val="003568CF"/>
    <w:rsid w:val="003603C5"/>
    <w:rsid w:val="003613A3"/>
    <w:rsid w:val="003666AB"/>
    <w:rsid w:val="00370363"/>
    <w:rsid w:val="0038300F"/>
    <w:rsid w:val="00387281"/>
    <w:rsid w:val="003A5ECC"/>
    <w:rsid w:val="003A6B0D"/>
    <w:rsid w:val="003C7AE7"/>
    <w:rsid w:val="003D14EA"/>
    <w:rsid w:val="003D238C"/>
    <w:rsid w:val="003D50AE"/>
    <w:rsid w:val="003E41BD"/>
    <w:rsid w:val="003F4A29"/>
    <w:rsid w:val="00406A01"/>
    <w:rsid w:val="00447FAE"/>
    <w:rsid w:val="00450515"/>
    <w:rsid w:val="0045257E"/>
    <w:rsid w:val="004545D2"/>
    <w:rsid w:val="004563F3"/>
    <w:rsid w:val="00463D90"/>
    <w:rsid w:val="004642C6"/>
    <w:rsid w:val="0046594F"/>
    <w:rsid w:val="004669EC"/>
    <w:rsid w:val="00476288"/>
    <w:rsid w:val="004851B5"/>
    <w:rsid w:val="004958DB"/>
    <w:rsid w:val="00496933"/>
    <w:rsid w:val="004A41B5"/>
    <w:rsid w:val="004A596F"/>
    <w:rsid w:val="004A6748"/>
    <w:rsid w:val="004B53CD"/>
    <w:rsid w:val="004C6F8E"/>
    <w:rsid w:val="004C7294"/>
    <w:rsid w:val="004D0CAA"/>
    <w:rsid w:val="004D4C44"/>
    <w:rsid w:val="004D707D"/>
    <w:rsid w:val="004E258F"/>
    <w:rsid w:val="004E5658"/>
    <w:rsid w:val="004E7EA7"/>
    <w:rsid w:val="004F5421"/>
    <w:rsid w:val="00504423"/>
    <w:rsid w:val="00527580"/>
    <w:rsid w:val="00532DFD"/>
    <w:rsid w:val="00540C24"/>
    <w:rsid w:val="00541860"/>
    <w:rsid w:val="00543EE3"/>
    <w:rsid w:val="00545CAE"/>
    <w:rsid w:val="00556A45"/>
    <w:rsid w:val="005668E0"/>
    <w:rsid w:val="00583872"/>
    <w:rsid w:val="005856E1"/>
    <w:rsid w:val="00587A98"/>
    <w:rsid w:val="00593C37"/>
    <w:rsid w:val="00597EFC"/>
    <w:rsid w:val="005A0EE1"/>
    <w:rsid w:val="005B28A0"/>
    <w:rsid w:val="005C1F9F"/>
    <w:rsid w:val="005C3523"/>
    <w:rsid w:val="005D0211"/>
    <w:rsid w:val="005D22D3"/>
    <w:rsid w:val="005E06AD"/>
    <w:rsid w:val="005E1BCC"/>
    <w:rsid w:val="005E5F99"/>
    <w:rsid w:val="005E6741"/>
    <w:rsid w:val="005F7127"/>
    <w:rsid w:val="006174CA"/>
    <w:rsid w:val="00617953"/>
    <w:rsid w:val="00624974"/>
    <w:rsid w:val="0062630D"/>
    <w:rsid w:val="00636BED"/>
    <w:rsid w:val="00641F93"/>
    <w:rsid w:val="0065588E"/>
    <w:rsid w:val="00660B31"/>
    <w:rsid w:val="00666762"/>
    <w:rsid w:val="00671841"/>
    <w:rsid w:val="006727D6"/>
    <w:rsid w:val="006734C8"/>
    <w:rsid w:val="00685B8D"/>
    <w:rsid w:val="006A5AAD"/>
    <w:rsid w:val="006A6D1F"/>
    <w:rsid w:val="006A7D27"/>
    <w:rsid w:val="006B372D"/>
    <w:rsid w:val="006C724A"/>
    <w:rsid w:val="006F2834"/>
    <w:rsid w:val="006F52A7"/>
    <w:rsid w:val="00701005"/>
    <w:rsid w:val="00702731"/>
    <w:rsid w:val="007049D2"/>
    <w:rsid w:val="00707D40"/>
    <w:rsid w:val="00710333"/>
    <w:rsid w:val="00712D09"/>
    <w:rsid w:val="00717E62"/>
    <w:rsid w:val="00726BFB"/>
    <w:rsid w:val="00731222"/>
    <w:rsid w:val="0073799F"/>
    <w:rsid w:val="0074589E"/>
    <w:rsid w:val="00745CC9"/>
    <w:rsid w:val="00746C38"/>
    <w:rsid w:val="00760815"/>
    <w:rsid w:val="007611A8"/>
    <w:rsid w:val="00761329"/>
    <w:rsid w:val="0077365B"/>
    <w:rsid w:val="007820F7"/>
    <w:rsid w:val="007835EB"/>
    <w:rsid w:val="007857CF"/>
    <w:rsid w:val="00792E53"/>
    <w:rsid w:val="00793999"/>
    <w:rsid w:val="007A3051"/>
    <w:rsid w:val="007B7418"/>
    <w:rsid w:val="007C440C"/>
    <w:rsid w:val="007C75AC"/>
    <w:rsid w:val="007E0394"/>
    <w:rsid w:val="007E7F6F"/>
    <w:rsid w:val="007E7FAB"/>
    <w:rsid w:val="008012BF"/>
    <w:rsid w:val="0081126E"/>
    <w:rsid w:val="00820651"/>
    <w:rsid w:val="00826130"/>
    <w:rsid w:val="00827AAE"/>
    <w:rsid w:val="0083019C"/>
    <w:rsid w:val="00843113"/>
    <w:rsid w:val="00850C3E"/>
    <w:rsid w:val="0085236B"/>
    <w:rsid w:val="0085530C"/>
    <w:rsid w:val="00867A95"/>
    <w:rsid w:val="0087534F"/>
    <w:rsid w:val="00877296"/>
    <w:rsid w:val="008811A3"/>
    <w:rsid w:val="00886C01"/>
    <w:rsid w:val="00894188"/>
    <w:rsid w:val="008A44F9"/>
    <w:rsid w:val="008C01DF"/>
    <w:rsid w:val="008C0BD1"/>
    <w:rsid w:val="008C1DBB"/>
    <w:rsid w:val="008C2546"/>
    <w:rsid w:val="008D27E9"/>
    <w:rsid w:val="008D70FD"/>
    <w:rsid w:val="008E0E51"/>
    <w:rsid w:val="008E3D3A"/>
    <w:rsid w:val="008F13A3"/>
    <w:rsid w:val="008F2534"/>
    <w:rsid w:val="008F264C"/>
    <w:rsid w:val="008F32DE"/>
    <w:rsid w:val="008F6FE1"/>
    <w:rsid w:val="0090092F"/>
    <w:rsid w:val="00901DDF"/>
    <w:rsid w:val="00901E2C"/>
    <w:rsid w:val="00905F5F"/>
    <w:rsid w:val="00924623"/>
    <w:rsid w:val="00925328"/>
    <w:rsid w:val="00931C10"/>
    <w:rsid w:val="0093532D"/>
    <w:rsid w:val="00937739"/>
    <w:rsid w:val="00940BB5"/>
    <w:rsid w:val="00941CDD"/>
    <w:rsid w:val="00953526"/>
    <w:rsid w:val="0096216D"/>
    <w:rsid w:val="00962B42"/>
    <w:rsid w:val="009637EE"/>
    <w:rsid w:val="009702A6"/>
    <w:rsid w:val="00971D28"/>
    <w:rsid w:val="009902DA"/>
    <w:rsid w:val="00991C43"/>
    <w:rsid w:val="00992179"/>
    <w:rsid w:val="009B0C64"/>
    <w:rsid w:val="009B35F2"/>
    <w:rsid w:val="009B5E8D"/>
    <w:rsid w:val="009B63C6"/>
    <w:rsid w:val="009D4FC0"/>
    <w:rsid w:val="009D644E"/>
    <w:rsid w:val="009E1734"/>
    <w:rsid w:val="009E6C07"/>
    <w:rsid w:val="009F60D7"/>
    <w:rsid w:val="00A00542"/>
    <w:rsid w:val="00A03F51"/>
    <w:rsid w:val="00A12A00"/>
    <w:rsid w:val="00A21A40"/>
    <w:rsid w:val="00A25E83"/>
    <w:rsid w:val="00A30153"/>
    <w:rsid w:val="00A31AEC"/>
    <w:rsid w:val="00A40C34"/>
    <w:rsid w:val="00A422CF"/>
    <w:rsid w:val="00A467AF"/>
    <w:rsid w:val="00A469F4"/>
    <w:rsid w:val="00A46C5B"/>
    <w:rsid w:val="00A52C09"/>
    <w:rsid w:val="00A72B1A"/>
    <w:rsid w:val="00A7357A"/>
    <w:rsid w:val="00A758B3"/>
    <w:rsid w:val="00A769B8"/>
    <w:rsid w:val="00A85A20"/>
    <w:rsid w:val="00A921D1"/>
    <w:rsid w:val="00AA1A1B"/>
    <w:rsid w:val="00AA30CA"/>
    <w:rsid w:val="00AA35B6"/>
    <w:rsid w:val="00AB2C7A"/>
    <w:rsid w:val="00AD6A7B"/>
    <w:rsid w:val="00AE00D0"/>
    <w:rsid w:val="00AF2D1B"/>
    <w:rsid w:val="00AF322B"/>
    <w:rsid w:val="00B07412"/>
    <w:rsid w:val="00B14AF2"/>
    <w:rsid w:val="00B175AE"/>
    <w:rsid w:val="00B20315"/>
    <w:rsid w:val="00B20D23"/>
    <w:rsid w:val="00B33E7F"/>
    <w:rsid w:val="00B407F3"/>
    <w:rsid w:val="00B40D4F"/>
    <w:rsid w:val="00B42578"/>
    <w:rsid w:val="00B47594"/>
    <w:rsid w:val="00B67543"/>
    <w:rsid w:val="00B70248"/>
    <w:rsid w:val="00B75B67"/>
    <w:rsid w:val="00B761C9"/>
    <w:rsid w:val="00B83C8E"/>
    <w:rsid w:val="00B87736"/>
    <w:rsid w:val="00B9458F"/>
    <w:rsid w:val="00B95009"/>
    <w:rsid w:val="00BA288B"/>
    <w:rsid w:val="00BA3ED6"/>
    <w:rsid w:val="00BA4A49"/>
    <w:rsid w:val="00BA63F9"/>
    <w:rsid w:val="00BA7019"/>
    <w:rsid w:val="00BB2E04"/>
    <w:rsid w:val="00BB38E4"/>
    <w:rsid w:val="00BB481D"/>
    <w:rsid w:val="00BB75E1"/>
    <w:rsid w:val="00BC3E41"/>
    <w:rsid w:val="00BC716D"/>
    <w:rsid w:val="00BD1633"/>
    <w:rsid w:val="00BE5C90"/>
    <w:rsid w:val="00BF30D4"/>
    <w:rsid w:val="00C0214C"/>
    <w:rsid w:val="00C0444D"/>
    <w:rsid w:val="00C07525"/>
    <w:rsid w:val="00C11CA4"/>
    <w:rsid w:val="00C17089"/>
    <w:rsid w:val="00C252D8"/>
    <w:rsid w:val="00C400B4"/>
    <w:rsid w:val="00C4413E"/>
    <w:rsid w:val="00C53509"/>
    <w:rsid w:val="00C53F7A"/>
    <w:rsid w:val="00C60060"/>
    <w:rsid w:val="00C67090"/>
    <w:rsid w:val="00C74C7D"/>
    <w:rsid w:val="00C83016"/>
    <w:rsid w:val="00C870BA"/>
    <w:rsid w:val="00C927BE"/>
    <w:rsid w:val="00C9333A"/>
    <w:rsid w:val="00C94879"/>
    <w:rsid w:val="00CA0E57"/>
    <w:rsid w:val="00CB4E02"/>
    <w:rsid w:val="00CB53F9"/>
    <w:rsid w:val="00CB6048"/>
    <w:rsid w:val="00CC737C"/>
    <w:rsid w:val="00CD1AAF"/>
    <w:rsid w:val="00CE1B4B"/>
    <w:rsid w:val="00CE2858"/>
    <w:rsid w:val="00CE3C9B"/>
    <w:rsid w:val="00CE6FE0"/>
    <w:rsid w:val="00CF5FCA"/>
    <w:rsid w:val="00CF775E"/>
    <w:rsid w:val="00D013EA"/>
    <w:rsid w:val="00D03B78"/>
    <w:rsid w:val="00D0535C"/>
    <w:rsid w:val="00D15220"/>
    <w:rsid w:val="00D16661"/>
    <w:rsid w:val="00D20519"/>
    <w:rsid w:val="00D33C05"/>
    <w:rsid w:val="00D529C7"/>
    <w:rsid w:val="00D743EC"/>
    <w:rsid w:val="00D76745"/>
    <w:rsid w:val="00D815F9"/>
    <w:rsid w:val="00D81D6F"/>
    <w:rsid w:val="00D90BF7"/>
    <w:rsid w:val="00D91A69"/>
    <w:rsid w:val="00D94A8D"/>
    <w:rsid w:val="00D95DC3"/>
    <w:rsid w:val="00DC12C3"/>
    <w:rsid w:val="00DC28A9"/>
    <w:rsid w:val="00DD0363"/>
    <w:rsid w:val="00DD0E7C"/>
    <w:rsid w:val="00DD4D41"/>
    <w:rsid w:val="00DD5177"/>
    <w:rsid w:val="00DD79A2"/>
    <w:rsid w:val="00E0456B"/>
    <w:rsid w:val="00E105C9"/>
    <w:rsid w:val="00E132AA"/>
    <w:rsid w:val="00E14056"/>
    <w:rsid w:val="00E1562E"/>
    <w:rsid w:val="00E263FF"/>
    <w:rsid w:val="00E35CF2"/>
    <w:rsid w:val="00E5750C"/>
    <w:rsid w:val="00E61C7B"/>
    <w:rsid w:val="00E61ECB"/>
    <w:rsid w:val="00E62DBD"/>
    <w:rsid w:val="00E71D4C"/>
    <w:rsid w:val="00E73FD9"/>
    <w:rsid w:val="00E84233"/>
    <w:rsid w:val="00E8755E"/>
    <w:rsid w:val="00E9682A"/>
    <w:rsid w:val="00E96CAC"/>
    <w:rsid w:val="00E97D6E"/>
    <w:rsid w:val="00EA1118"/>
    <w:rsid w:val="00EB6441"/>
    <w:rsid w:val="00EC4EF5"/>
    <w:rsid w:val="00EC69C9"/>
    <w:rsid w:val="00ED1981"/>
    <w:rsid w:val="00ED49C8"/>
    <w:rsid w:val="00ED4DE6"/>
    <w:rsid w:val="00EE16EF"/>
    <w:rsid w:val="00EE4471"/>
    <w:rsid w:val="00EE5CC9"/>
    <w:rsid w:val="00EF5F34"/>
    <w:rsid w:val="00F03AA5"/>
    <w:rsid w:val="00F041A9"/>
    <w:rsid w:val="00F1214B"/>
    <w:rsid w:val="00F208C1"/>
    <w:rsid w:val="00F27495"/>
    <w:rsid w:val="00F31089"/>
    <w:rsid w:val="00F35481"/>
    <w:rsid w:val="00F4058D"/>
    <w:rsid w:val="00F444B0"/>
    <w:rsid w:val="00F45E17"/>
    <w:rsid w:val="00F628CF"/>
    <w:rsid w:val="00F67E73"/>
    <w:rsid w:val="00F7405E"/>
    <w:rsid w:val="00F77B74"/>
    <w:rsid w:val="00F815F7"/>
    <w:rsid w:val="00F930F0"/>
    <w:rsid w:val="00F95A8D"/>
    <w:rsid w:val="00F9715E"/>
    <w:rsid w:val="00FA5A59"/>
    <w:rsid w:val="00FB03BF"/>
    <w:rsid w:val="00FB2FA3"/>
    <w:rsid w:val="00FB5B7C"/>
    <w:rsid w:val="00FB5B88"/>
    <w:rsid w:val="00FC23C6"/>
    <w:rsid w:val="00FC389C"/>
    <w:rsid w:val="00FD0D25"/>
    <w:rsid w:val="00FD0DCD"/>
    <w:rsid w:val="00FE130D"/>
    <w:rsid w:val="00FE733A"/>
    <w:rsid w:val="00FF0CBA"/>
    <w:rsid w:val="00FF5392"/>
    <w:rsid w:val="00FF705A"/>
    <w:rsid w:val="00FF715A"/>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spacing w:line="360" w:lineRule="auto"/>
      <w:ind w:right="790"/>
      <w:outlineLvl w:val="0"/>
    </w:pPr>
    <w:rPr>
      <w:sz w:val="28"/>
    </w:rPr>
  </w:style>
  <w:style w:type="paragraph" w:styleId="Heading2">
    <w:name w:val="heading 2"/>
    <w:basedOn w:val="Normal"/>
    <w:next w:val="Normal"/>
    <w:link w:val="Heading2Char"/>
    <w:uiPriority w:val="9"/>
    <w:qFormat/>
    <w:pPr>
      <w:keepNext/>
      <w:jc w:val="center"/>
      <w:outlineLvl w:val="1"/>
    </w:pPr>
    <w:rPr>
      <w:rFonts w:ascii="Arial" w:hAnsi="Arial"/>
      <w:b/>
      <w:bCs/>
      <w:szCs w:val="20"/>
    </w:rPr>
  </w:style>
  <w:style w:type="paragraph" w:styleId="Heading3">
    <w:name w:val="heading 3"/>
    <w:basedOn w:val="Normal"/>
    <w:next w:val="Normal"/>
    <w:link w:val="Heading3Char"/>
    <w:uiPriority w:val="9"/>
    <w:qFormat/>
    <w:pPr>
      <w:keepNext/>
      <w:outlineLvl w:val="2"/>
    </w:pPr>
    <w:rPr>
      <w:rFonts w:ascii="Arial" w:hAnsi="Arial"/>
      <w:b/>
      <w:bCs/>
      <w:szCs w:val="20"/>
    </w:rPr>
  </w:style>
  <w:style w:type="paragraph" w:styleId="Heading4">
    <w:name w:val="heading 4"/>
    <w:basedOn w:val="Normal"/>
    <w:next w:val="Normal"/>
    <w:link w:val="Heading4Char"/>
    <w:uiPriority w:val="9"/>
    <w:qFormat/>
    <w:pPr>
      <w:keepNext/>
      <w:ind w:left="360"/>
      <w:outlineLvl w:val="3"/>
    </w:pPr>
    <w:rPr>
      <w:rFonts w:ascii="Arial" w:hAnsi="Arial"/>
      <w:b/>
      <w:bCs/>
      <w:szCs w:val="20"/>
    </w:rPr>
  </w:style>
  <w:style w:type="paragraph" w:styleId="Heading5">
    <w:name w:val="heading 5"/>
    <w:basedOn w:val="Normal"/>
    <w:next w:val="Normal"/>
    <w:link w:val="Heading5Char"/>
    <w:uiPriority w:val="9"/>
    <w:qFormat/>
    <w:pPr>
      <w:keepNext/>
      <w:spacing w:line="360" w:lineRule="auto"/>
      <w:outlineLvl w:val="4"/>
    </w:pPr>
    <w:rPr>
      <w:sz w:val="28"/>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2A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2472A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2472A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2472A6"/>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472A6"/>
    <w:rPr>
      <w:rFonts w:asciiTheme="minorHAnsi" w:eastAsiaTheme="minorEastAsia" w:hAnsiTheme="minorHAnsi" w:cstheme="minorBidi"/>
      <w:b/>
      <w:bCs/>
      <w:i/>
      <w:iCs/>
      <w:sz w:val="26"/>
      <w:szCs w:val="26"/>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basedOn w:val="DefaultParagraphFont"/>
    <w:link w:val="Header"/>
    <w:uiPriority w:val="99"/>
    <w:semiHidden/>
    <w:rsid w:val="002472A6"/>
    <w:rPr>
      <w:sz w:val="24"/>
      <w:szCs w:val="24"/>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semiHidden/>
    <w:rsid w:val="002472A6"/>
    <w:rPr>
      <w:sz w:val="24"/>
      <w:szCs w:val="24"/>
    </w:rPr>
  </w:style>
  <w:style w:type="character" w:styleId="PageNumber">
    <w:name w:val="page number"/>
    <w:basedOn w:val="DefaultParagraphFont"/>
    <w:uiPriority w:val="99"/>
    <w:rPr>
      <w:rFonts w:cs="Times New Roman"/>
    </w:rPr>
  </w:style>
  <w:style w:type="paragraph" w:styleId="BodyTextIndent">
    <w:name w:val="Body Text Indent"/>
    <w:basedOn w:val="Normal"/>
    <w:link w:val="BodyTextIndentChar"/>
    <w:uiPriority w:val="99"/>
    <w:pPr>
      <w:ind w:left="567" w:hanging="567"/>
    </w:pPr>
    <w:rPr>
      <w:rFonts w:ascii="Arial" w:hAnsi="Arial"/>
      <w:szCs w:val="20"/>
    </w:rPr>
  </w:style>
  <w:style w:type="character" w:customStyle="1" w:styleId="BodyTextIndentChar">
    <w:name w:val="Body Text Indent Char"/>
    <w:basedOn w:val="DefaultParagraphFont"/>
    <w:link w:val="BodyTextIndent"/>
    <w:uiPriority w:val="99"/>
    <w:semiHidden/>
    <w:rsid w:val="002472A6"/>
    <w:rPr>
      <w:sz w:val="24"/>
      <w:szCs w:val="24"/>
    </w:rPr>
  </w:style>
  <w:style w:type="paragraph" w:styleId="BodyTextIndent2">
    <w:name w:val="Body Text Indent 2"/>
    <w:basedOn w:val="Normal"/>
    <w:link w:val="BodyTextIndent2Char"/>
    <w:uiPriority w:val="99"/>
    <w:pPr>
      <w:ind w:left="567"/>
    </w:pPr>
    <w:rPr>
      <w:rFonts w:ascii="Arial" w:hAnsi="Arial"/>
      <w:szCs w:val="20"/>
    </w:rPr>
  </w:style>
  <w:style w:type="character" w:customStyle="1" w:styleId="BodyTextIndent2Char">
    <w:name w:val="Body Text Indent 2 Char"/>
    <w:basedOn w:val="DefaultParagraphFont"/>
    <w:link w:val="BodyTextIndent2"/>
    <w:uiPriority w:val="99"/>
    <w:semiHidden/>
    <w:rsid w:val="002472A6"/>
    <w:rPr>
      <w:sz w:val="24"/>
      <w:szCs w:val="24"/>
    </w:rPr>
  </w:style>
  <w:style w:type="paragraph" w:styleId="BodyText">
    <w:name w:val="Body Text"/>
    <w:basedOn w:val="Normal"/>
    <w:link w:val="BodyTextChar"/>
    <w:uiPriority w:val="99"/>
    <w:pPr>
      <w:jc w:val="center"/>
    </w:pPr>
    <w:rPr>
      <w:rFonts w:ascii="Arial" w:hAnsi="Arial"/>
      <w:i/>
      <w:iCs/>
      <w:szCs w:val="20"/>
    </w:rPr>
  </w:style>
  <w:style w:type="character" w:customStyle="1" w:styleId="BodyTextChar">
    <w:name w:val="Body Text Char"/>
    <w:basedOn w:val="DefaultParagraphFont"/>
    <w:link w:val="BodyText"/>
    <w:uiPriority w:val="99"/>
    <w:semiHidden/>
    <w:rsid w:val="002472A6"/>
    <w:rPr>
      <w:sz w:val="24"/>
      <w:szCs w:val="24"/>
    </w:rPr>
  </w:style>
  <w:style w:type="paragraph" w:styleId="BodyText2">
    <w:name w:val="Body Text 2"/>
    <w:basedOn w:val="Normal"/>
    <w:link w:val="BodyText2Char"/>
    <w:uiPriority w:val="99"/>
    <w:rPr>
      <w:rFonts w:ascii="Arial" w:hAnsi="Arial"/>
      <w:i/>
      <w:iCs/>
      <w:szCs w:val="20"/>
    </w:rPr>
  </w:style>
  <w:style w:type="character" w:customStyle="1" w:styleId="BodyText2Char">
    <w:name w:val="Body Text 2 Char"/>
    <w:basedOn w:val="DefaultParagraphFont"/>
    <w:link w:val="BodyText2"/>
    <w:uiPriority w:val="99"/>
    <w:semiHidden/>
    <w:rsid w:val="002472A6"/>
    <w:rPr>
      <w:sz w:val="24"/>
      <w:szCs w:val="24"/>
    </w:rPr>
  </w:style>
  <w:style w:type="paragraph" w:styleId="BodyText3">
    <w:name w:val="Body Text 3"/>
    <w:basedOn w:val="Normal"/>
    <w:link w:val="BodyText3Char"/>
    <w:uiPriority w:val="99"/>
    <w:pPr>
      <w:spacing w:line="360" w:lineRule="auto"/>
    </w:pPr>
    <w:rPr>
      <w:rFonts w:ascii="Arial" w:hAnsi="Arial"/>
      <w:sz w:val="28"/>
      <w:szCs w:val="20"/>
    </w:rPr>
  </w:style>
  <w:style w:type="character" w:customStyle="1" w:styleId="BodyText3Char">
    <w:name w:val="Body Text 3 Char"/>
    <w:basedOn w:val="DefaultParagraphFont"/>
    <w:link w:val="BodyText3"/>
    <w:uiPriority w:val="99"/>
    <w:semiHidden/>
    <w:rsid w:val="002472A6"/>
    <w:rPr>
      <w:sz w:val="16"/>
      <w:szCs w:val="16"/>
    </w:rPr>
  </w:style>
  <w:style w:type="paragraph" w:customStyle="1" w:styleId="artikeltext">
    <w:name w:val="artikeltext"/>
    <w:basedOn w:val="Normal"/>
    <w:pPr>
      <w:spacing w:before="100" w:beforeAutospacing="1" w:after="100" w:afterAutospacing="1"/>
    </w:pPr>
    <w:rPr>
      <w:rFonts w:ascii="Arial Unicode MS" w:hAnsi="Arial Unicode MS" w:cs="Arial Unicode MS"/>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sid w:val="002472A6"/>
  </w:style>
  <w:style w:type="paragraph" w:customStyle="1" w:styleId="Default">
    <w:name w:val="Default"/>
    <w:pPr>
      <w:autoSpaceDE w:val="0"/>
      <w:autoSpaceDN w:val="0"/>
      <w:adjustRightInd w:val="0"/>
    </w:pPr>
    <w:rPr>
      <w:rFonts w:ascii="Arial" w:hAnsi="Arial" w:cs="Arial"/>
      <w:color w:val="000000"/>
      <w:sz w:val="24"/>
      <w:szCs w:val="24"/>
    </w:rPr>
  </w:style>
  <w:style w:type="paragraph" w:styleId="NormalWeb">
    <w:name w:val="Normal (Web)"/>
    <w:basedOn w:val="Normal"/>
    <w:uiPriority w:val="99"/>
    <w:pPr>
      <w:spacing w:before="100" w:beforeAutospacing="1" w:after="100" w:afterAutospacing="1"/>
    </w:pPr>
    <w:rPr>
      <w:rFonts w:ascii="Arial Unicode MS" w:hAnsi="Arial Unicode MS" w:cs="Arial Unicode MS"/>
    </w:rPr>
  </w:style>
  <w:style w:type="character" w:styleId="Strong">
    <w:name w:val="Strong"/>
    <w:basedOn w:val="DefaultParagraphFont"/>
    <w:uiPriority w:val="22"/>
    <w:qFormat/>
    <w:rsid w:val="00DD0E7C"/>
    <w:rPr>
      <w:rFonts w:cs="Times New Roman"/>
      <w:b/>
      <w:bCs/>
    </w:rPr>
  </w:style>
  <w:style w:type="paragraph" w:styleId="BalloonText">
    <w:name w:val="Balloon Text"/>
    <w:basedOn w:val="Normal"/>
    <w:link w:val="BalloonTextChar"/>
    <w:uiPriority w:val="99"/>
    <w:semiHidden/>
    <w:rsid w:val="00E132AA"/>
    <w:rPr>
      <w:rFonts w:ascii="Tahoma" w:hAnsi="Tahoma" w:cs="Tahoma"/>
      <w:sz w:val="16"/>
      <w:szCs w:val="16"/>
    </w:rPr>
  </w:style>
  <w:style w:type="character" w:customStyle="1" w:styleId="BalloonTextChar">
    <w:name w:val="Balloon Text Char"/>
    <w:basedOn w:val="DefaultParagraphFont"/>
    <w:link w:val="BalloonText"/>
    <w:uiPriority w:val="99"/>
    <w:semiHidden/>
    <w:rsid w:val="002472A6"/>
    <w:rPr>
      <w:sz w:val="0"/>
      <w:szCs w:val="0"/>
    </w:rPr>
  </w:style>
  <w:style w:type="character" w:styleId="Hyperlink">
    <w:name w:val="Hyperlink"/>
    <w:basedOn w:val="DefaultParagraphFont"/>
    <w:uiPriority w:val="99"/>
    <w:rsid w:val="00541860"/>
    <w:rPr>
      <w:rFonts w:cs="Times New Roman"/>
      <w:color w:val="0000FF"/>
      <w:u w:val="single"/>
    </w:rPr>
  </w:style>
  <w:style w:type="paragraph" w:customStyle="1" w:styleId="bodytext0">
    <w:name w:val="bodytext"/>
    <w:basedOn w:val="Normal"/>
    <w:rsid w:val="00BC3E41"/>
    <w:pPr>
      <w:spacing w:before="100" w:beforeAutospacing="1" w:after="100" w:afterAutospacing="1"/>
    </w:pPr>
  </w:style>
  <w:style w:type="character" w:styleId="HTMLAcronym">
    <w:name w:val="HTML Acronym"/>
    <w:basedOn w:val="DefaultParagraphFont"/>
    <w:uiPriority w:val="99"/>
    <w:rsid w:val="00F208C1"/>
    <w:rPr>
      <w:rFonts w:cs="Times New Roman"/>
    </w:rPr>
  </w:style>
  <w:style w:type="paragraph" w:customStyle="1" w:styleId="FormatvorlageKomplexArialLinksVor0ptZeilenabstandeinfach">
    <w:name w:val="Formatvorlage (Komplex) Arial Links Vor:  0 pt Zeilenabstand:  einfach"/>
    <w:basedOn w:val="Normal"/>
    <w:rsid w:val="00BA288B"/>
    <w:pPr>
      <w:spacing w:line="360" w:lineRule="auto"/>
    </w:pPr>
    <w:rPr>
      <w:rFonts w:ascii="Arial" w:hAnsi="Arial" w:cs="Arial"/>
    </w:rPr>
  </w:style>
  <w:style w:type="paragraph" w:customStyle="1" w:styleId="Noparagraphstyle">
    <w:name w:val="[No paragraph style]"/>
    <w:rsid w:val="005C1F9F"/>
    <w:pPr>
      <w:widowControl w:val="0"/>
      <w:autoSpaceDE w:val="0"/>
      <w:autoSpaceDN w:val="0"/>
      <w:adjustRightInd w:val="0"/>
      <w:spacing w:line="288" w:lineRule="auto"/>
      <w:textAlignment w:val="center"/>
    </w:pPr>
    <w:rPr>
      <w:rFonts w:ascii="Times" w:hAnsi="Times"/>
      <w:color w:val="000000"/>
      <w:sz w:val="24"/>
      <w:szCs w:val="24"/>
    </w:rPr>
  </w:style>
  <w:style w:type="paragraph" w:customStyle="1" w:styleId="Standard10pt">
    <w:name w:val="Standard + 10 pt"/>
    <w:aliases w:val="Zeilenabstand:  1,5 Zeilen"/>
    <w:basedOn w:val="Normal"/>
    <w:rsid w:val="005C1F9F"/>
    <w:pPr>
      <w:spacing w:line="360" w:lineRule="auto"/>
    </w:pPr>
    <w:rPr>
      <w:rFonts w:ascii="Arial" w:hAnsi="Arial" w:cs="Arial"/>
      <w:sz w:val="20"/>
      <w:szCs w:val="22"/>
    </w:rPr>
  </w:style>
  <w:style w:type="character" w:customStyle="1" w:styleId="A1">
    <w:name w:val="A1"/>
    <w:rsid w:val="005E6741"/>
    <w:rPr>
      <w:color w:val="000000"/>
      <w:sz w:val="20"/>
    </w:rPr>
  </w:style>
  <w:style w:type="paragraph" w:customStyle="1" w:styleId="Text">
    <w:name w:val="Text"/>
    <w:rsid w:val="004C6F8E"/>
    <w:rPr>
      <w:rFonts w:ascii="Helvetica" w:hAnsi="Helvetica"/>
      <w:color w:val="000000"/>
      <w:sz w:val="24"/>
    </w:rPr>
  </w:style>
</w:styles>
</file>

<file path=word/webSettings.xml><?xml version="1.0" encoding="utf-8"?>
<w:webSettings xmlns:r="http://schemas.openxmlformats.org/officeDocument/2006/relationships" xmlns:w="http://schemas.openxmlformats.org/wordprocessingml/2006/main">
  <w:divs>
    <w:div w:id="1435127852">
      <w:marLeft w:val="0"/>
      <w:marRight w:val="0"/>
      <w:marTop w:val="0"/>
      <w:marBottom w:val="0"/>
      <w:divBdr>
        <w:top w:val="none" w:sz="0" w:space="0" w:color="auto"/>
        <w:left w:val="none" w:sz="0" w:space="0" w:color="auto"/>
        <w:bottom w:val="none" w:sz="0" w:space="0" w:color="auto"/>
        <w:right w:val="none" w:sz="0" w:space="0" w:color="auto"/>
      </w:divBdr>
    </w:div>
    <w:div w:id="1435127858">
      <w:marLeft w:val="0"/>
      <w:marRight w:val="0"/>
      <w:marTop w:val="0"/>
      <w:marBottom w:val="0"/>
      <w:divBdr>
        <w:top w:val="none" w:sz="0" w:space="0" w:color="auto"/>
        <w:left w:val="none" w:sz="0" w:space="0" w:color="auto"/>
        <w:bottom w:val="none" w:sz="0" w:space="0" w:color="auto"/>
        <w:right w:val="none" w:sz="0" w:space="0" w:color="auto"/>
      </w:divBdr>
      <w:divsChild>
        <w:div w:id="1435127865">
          <w:marLeft w:val="0"/>
          <w:marRight w:val="0"/>
          <w:marTop w:val="0"/>
          <w:marBottom w:val="0"/>
          <w:divBdr>
            <w:top w:val="none" w:sz="0" w:space="0" w:color="auto"/>
            <w:left w:val="none" w:sz="0" w:space="0" w:color="auto"/>
            <w:bottom w:val="none" w:sz="0" w:space="0" w:color="auto"/>
            <w:right w:val="none" w:sz="0" w:space="0" w:color="auto"/>
          </w:divBdr>
          <w:divsChild>
            <w:div w:id="1435127868">
              <w:marLeft w:val="0"/>
              <w:marRight w:val="0"/>
              <w:marTop w:val="0"/>
              <w:marBottom w:val="0"/>
              <w:divBdr>
                <w:top w:val="none" w:sz="0" w:space="0" w:color="auto"/>
                <w:left w:val="none" w:sz="0" w:space="0" w:color="auto"/>
                <w:bottom w:val="none" w:sz="0" w:space="0" w:color="auto"/>
                <w:right w:val="none" w:sz="0" w:space="0" w:color="auto"/>
              </w:divBdr>
              <w:divsChild>
                <w:div w:id="1435127906">
                  <w:marLeft w:val="0"/>
                  <w:marRight w:val="0"/>
                  <w:marTop w:val="0"/>
                  <w:marBottom w:val="0"/>
                  <w:divBdr>
                    <w:top w:val="none" w:sz="0" w:space="0" w:color="auto"/>
                    <w:left w:val="none" w:sz="0" w:space="0" w:color="auto"/>
                    <w:bottom w:val="none" w:sz="0" w:space="0" w:color="auto"/>
                    <w:right w:val="none" w:sz="0" w:space="0" w:color="auto"/>
                  </w:divBdr>
                  <w:divsChild>
                    <w:div w:id="1435127931">
                      <w:marLeft w:val="3180"/>
                      <w:marRight w:val="2790"/>
                      <w:marTop w:val="0"/>
                      <w:marBottom w:val="150"/>
                      <w:divBdr>
                        <w:top w:val="none" w:sz="0" w:space="0" w:color="auto"/>
                        <w:left w:val="none" w:sz="0" w:space="0" w:color="auto"/>
                        <w:bottom w:val="none" w:sz="0" w:space="0" w:color="auto"/>
                        <w:right w:val="none" w:sz="0" w:space="0" w:color="auto"/>
                      </w:divBdr>
                      <w:divsChild>
                        <w:div w:id="1435127898">
                          <w:marLeft w:val="0"/>
                          <w:marRight w:val="0"/>
                          <w:marTop w:val="0"/>
                          <w:marBottom w:val="0"/>
                          <w:divBdr>
                            <w:top w:val="none" w:sz="0" w:space="0" w:color="auto"/>
                            <w:left w:val="none" w:sz="0" w:space="0" w:color="auto"/>
                            <w:bottom w:val="none" w:sz="0" w:space="0" w:color="auto"/>
                            <w:right w:val="none" w:sz="0" w:space="0" w:color="auto"/>
                          </w:divBdr>
                          <w:divsChild>
                            <w:div w:id="143512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127869">
      <w:marLeft w:val="0"/>
      <w:marRight w:val="0"/>
      <w:marTop w:val="0"/>
      <w:marBottom w:val="0"/>
      <w:divBdr>
        <w:top w:val="none" w:sz="0" w:space="0" w:color="auto"/>
        <w:left w:val="none" w:sz="0" w:space="0" w:color="auto"/>
        <w:bottom w:val="none" w:sz="0" w:space="0" w:color="auto"/>
        <w:right w:val="none" w:sz="0" w:space="0" w:color="auto"/>
      </w:divBdr>
      <w:divsChild>
        <w:div w:id="1435127929">
          <w:marLeft w:val="0"/>
          <w:marRight w:val="0"/>
          <w:marTop w:val="0"/>
          <w:marBottom w:val="0"/>
          <w:divBdr>
            <w:top w:val="none" w:sz="0" w:space="0" w:color="auto"/>
            <w:left w:val="none" w:sz="0" w:space="0" w:color="auto"/>
            <w:bottom w:val="none" w:sz="0" w:space="0" w:color="auto"/>
            <w:right w:val="none" w:sz="0" w:space="0" w:color="auto"/>
          </w:divBdr>
          <w:divsChild>
            <w:div w:id="1435127917">
              <w:marLeft w:val="0"/>
              <w:marRight w:val="0"/>
              <w:marTop w:val="0"/>
              <w:marBottom w:val="0"/>
              <w:divBdr>
                <w:top w:val="none" w:sz="0" w:space="0" w:color="auto"/>
                <w:left w:val="none" w:sz="0" w:space="0" w:color="auto"/>
                <w:bottom w:val="none" w:sz="0" w:space="0" w:color="auto"/>
                <w:right w:val="none" w:sz="0" w:space="0" w:color="auto"/>
              </w:divBdr>
              <w:divsChild>
                <w:div w:id="1435127861">
                  <w:marLeft w:val="0"/>
                  <w:marRight w:val="0"/>
                  <w:marTop w:val="0"/>
                  <w:marBottom w:val="0"/>
                  <w:divBdr>
                    <w:top w:val="none" w:sz="0" w:space="0" w:color="auto"/>
                    <w:left w:val="none" w:sz="0" w:space="0" w:color="auto"/>
                    <w:bottom w:val="none" w:sz="0" w:space="0" w:color="auto"/>
                    <w:right w:val="none" w:sz="0" w:space="0" w:color="auto"/>
                  </w:divBdr>
                  <w:divsChild>
                    <w:div w:id="1435127914">
                      <w:marLeft w:val="0"/>
                      <w:marRight w:val="0"/>
                      <w:marTop w:val="0"/>
                      <w:marBottom w:val="0"/>
                      <w:divBdr>
                        <w:top w:val="none" w:sz="0" w:space="0" w:color="auto"/>
                        <w:left w:val="none" w:sz="0" w:space="0" w:color="auto"/>
                        <w:bottom w:val="none" w:sz="0" w:space="0" w:color="auto"/>
                        <w:right w:val="none" w:sz="0" w:space="0" w:color="auto"/>
                      </w:divBdr>
                      <w:divsChild>
                        <w:div w:id="1435127899">
                          <w:marLeft w:val="0"/>
                          <w:marRight w:val="0"/>
                          <w:marTop w:val="0"/>
                          <w:marBottom w:val="0"/>
                          <w:divBdr>
                            <w:top w:val="none" w:sz="0" w:space="0" w:color="auto"/>
                            <w:left w:val="none" w:sz="0" w:space="0" w:color="auto"/>
                            <w:bottom w:val="none" w:sz="0" w:space="0" w:color="auto"/>
                            <w:right w:val="none" w:sz="0" w:space="0" w:color="auto"/>
                          </w:divBdr>
                          <w:divsChild>
                            <w:div w:id="1435127870">
                              <w:marLeft w:val="0"/>
                              <w:marRight w:val="0"/>
                              <w:marTop w:val="0"/>
                              <w:marBottom w:val="0"/>
                              <w:divBdr>
                                <w:top w:val="none" w:sz="0" w:space="0" w:color="auto"/>
                                <w:left w:val="none" w:sz="0" w:space="0" w:color="auto"/>
                                <w:bottom w:val="none" w:sz="0" w:space="0" w:color="auto"/>
                                <w:right w:val="none" w:sz="0" w:space="0" w:color="auto"/>
                              </w:divBdr>
                              <w:divsChild>
                                <w:div w:id="1435127910">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127881">
      <w:marLeft w:val="0"/>
      <w:marRight w:val="0"/>
      <w:marTop w:val="0"/>
      <w:marBottom w:val="0"/>
      <w:divBdr>
        <w:top w:val="none" w:sz="0" w:space="0" w:color="auto"/>
        <w:left w:val="none" w:sz="0" w:space="0" w:color="auto"/>
        <w:bottom w:val="none" w:sz="0" w:space="0" w:color="auto"/>
        <w:right w:val="none" w:sz="0" w:space="0" w:color="auto"/>
      </w:divBdr>
    </w:div>
    <w:div w:id="1435127882">
      <w:marLeft w:val="0"/>
      <w:marRight w:val="0"/>
      <w:marTop w:val="0"/>
      <w:marBottom w:val="0"/>
      <w:divBdr>
        <w:top w:val="none" w:sz="0" w:space="0" w:color="auto"/>
        <w:left w:val="none" w:sz="0" w:space="0" w:color="auto"/>
        <w:bottom w:val="none" w:sz="0" w:space="0" w:color="auto"/>
        <w:right w:val="none" w:sz="0" w:space="0" w:color="auto"/>
      </w:divBdr>
    </w:div>
    <w:div w:id="1435127893">
      <w:marLeft w:val="0"/>
      <w:marRight w:val="0"/>
      <w:marTop w:val="0"/>
      <w:marBottom w:val="0"/>
      <w:divBdr>
        <w:top w:val="none" w:sz="0" w:space="0" w:color="auto"/>
        <w:left w:val="none" w:sz="0" w:space="0" w:color="auto"/>
        <w:bottom w:val="none" w:sz="0" w:space="0" w:color="auto"/>
        <w:right w:val="none" w:sz="0" w:space="0" w:color="auto"/>
      </w:divBdr>
      <w:divsChild>
        <w:div w:id="1435127907">
          <w:marLeft w:val="0"/>
          <w:marRight w:val="0"/>
          <w:marTop w:val="0"/>
          <w:marBottom w:val="0"/>
          <w:divBdr>
            <w:top w:val="none" w:sz="0" w:space="0" w:color="auto"/>
            <w:left w:val="none" w:sz="0" w:space="0" w:color="auto"/>
            <w:bottom w:val="none" w:sz="0" w:space="0" w:color="auto"/>
            <w:right w:val="none" w:sz="0" w:space="0" w:color="auto"/>
          </w:divBdr>
          <w:divsChild>
            <w:div w:id="1435127854">
              <w:marLeft w:val="0"/>
              <w:marRight w:val="0"/>
              <w:marTop w:val="0"/>
              <w:marBottom w:val="0"/>
              <w:divBdr>
                <w:top w:val="none" w:sz="0" w:space="0" w:color="auto"/>
                <w:left w:val="none" w:sz="0" w:space="0" w:color="auto"/>
                <w:bottom w:val="none" w:sz="0" w:space="0" w:color="auto"/>
                <w:right w:val="none" w:sz="0" w:space="0" w:color="auto"/>
              </w:divBdr>
              <w:divsChild>
                <w:div w:id="1435127926">
                  <w:marLeft w:val="30"/>
                  <w:marRight w:val="0"/>
                  <w:marTop w:val="60"/>
                  <w:marBottom w:val="0"/>
                  <w:divBdr>
                    <w:top w:val="none" w:sz="0" w:space="0" w:color="auto"/>
                    <w:left w:val="none" w:sz="0" w:space="0" w:color="auto"/>
                    <w:bottom w:val="none" w:sz="0" w:space="0" w:color="auto"/>
                    <w:right w:val="none" w:sz="0" w:space="0" w:color="auto"/>
                  </w:divBdr>
                  <w:divsChild>
                    <w:div w:id="1435127851">
                      <w:marLeft w:val="0"/>
                      <w:marRight w:val="0"/>
                      <w:marTop w:val="0"/>
                      <w:marBottom w:val="0"/>
                      <w:divBdr>
                        <w:top w:val="none" w:sz="0" w:space="0" w:color="auto"/>
                        <w:left w:val="none" w:sz="0" w:space="0" w:color="auto"/>
                        <w:bottom w:val="none" w:sz="0" w:space="0" w:color="auto"/>
                        <w:right w:val="none" w:sz="0" w:space="0" w:color="auto"/>
                      </w:divBdr>
                      <w:divsChild>
                        <w:div w:id="1435127896">
                          <w:marLeft w:val="0"/>
                          <w:marRight w:val="0"/>
                          <w:marTop w:val="0"/>
                          <w:marBottom w:val="0"/>
                          <w:divBdr>
                            <w:top w:val="none" w:sz="0" w:space="0" w:color="auto"/>
                            <w:left w:val="none" w:sz="0" w:space="0" w:color="auto"/>
                            <w:bottom w:val="none" w:sz="0" w:space="0" w:color="auto"/>
                            <w:right w:val="none" w:sz="0" w:space="0" w:color="auto"/>
                          </w:divBdr>
                          <w:divsChild>
                            <w:div w:id="1435127887">
                              <w:marLeft w:val="0"/>
                              <w:marRight w:val="0"/>
                              <w:marTop w:val="0"/>
                              <w:marBottom w:val="0"/>
                              <w:divBdr>
                                <w:top w:val="none" w:sz="0" w:space="0" w:color="auto"/>
                                <w:left w:val="none" w:sz="0" w:space="0" w:color="auto"/>
                                <w:bottom w:val="none" w:sz="0" w:space="0" w:color="auto"/>
                                <w:right w:val="none" w:sz="0" w:space="0" w:color="auto"/>
                              </w:divBdr>
                              <w:divsChild>
                                <w:div w:id="1435127862">
                                  <w:marLeft w:val="0"/>
                                  <w:marRight w:val="0"/>
                                  <w:marTop w:val="0"/>
                                  <w:marBottom w:val="0"/>
                                  <w:divBdr>
                                    <w:top w:val="none" w:sz="0" w:space="0" w:color="auto"/>
                                    <w:left w:val="none" w:sz="0" w:space="0" w:color="auto"/>
                                    <w:bottom w:val="none" w:sz="0" w:space="0" w:color="auto"/>
                                    <w:right w:val="none" w:sz="0" w:space="0" w:color="auto"/>
                                  </w:divBdr>
                                  <w:divsChild>
                                    <w:div w:id="143512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5127900">
      <w:marLeft w:val="0"/>
      <w:marRight w:val="0"/>
      <w:marTop w:val="0"/>
      <w:marBottom w:val="0"/>
      <w:divBdr>
        <w:top w:val="none" w:sz="0" w:space="0" w:color="auto"/>
        <w:left w:val="none" w:sz="0" w:space="0" w:color="auto"/>
        <w:bottom w:val="none" w:sz="0" w:space="0" w:color="auto"/>
        <w:right w:val="none" w:sz="0" w:space="0" w:color="auto"/>
      </w:divBdr>
      <w:divsChild>
        <w:div w:id="1435127918">
          <w:marLeft w:val="0"/>
          <w:marRight w:val="0"/>
          <w:marTop w:val="0"/>
          <w:marBottom w:val="0"/>
          <w:divBdr>
            <w:top w:val="none" w:sz="0" w:space="0" w:color="auto"/>
            <w:left w:val="none" w:sz="0" w:space="0" w:color="auto"/>
            <w:bottom w:val="none" w:sz="0" w:space="0" w:color="auto"/>
            <w:right w:val="none" w:sz="0" w:space="0" w:color="auto"/>
          </w:divBdr>
        </w:div>
      </w:divsChild>
    </w:div>
    <w:div w:id="1435127902">
      <w:marLeft w:val="0"/>
      <w:marRight w:val="0"/>
      <w:marTop w:val="0"/>
      <w:marBottom w:val="0"/>
      <w:divBdr>
        <w:top w:val="none" w:sz="0" w:space="0" w:color="auto"/>
        <w:left w:val="none" w:sz="0" w:space="0" w:color="auto"/>
        <w:bottom w:val="none" w:sz="0" w:space="0" w:color="auto"/>
        <w:right w:val="none" w:sz="0" w:space="0" w:color="auto"/>
      </w:divBdr>
      <w:divsChild>
        <w:div w:id="1435127860">
          <w:marLeft w:val="0"/>
          <w:marRight w:val="0"/>
          <w:marTop w:val="0"/>
          <w:marBottom w:val="0"/>
          <w:divBdr>
            <w:top w:val="none" w:sz="0" w:space="0" w:color="auto"/>
            <w:left w:val="none" w:sz="0" w:space="0" w:color="auto"/>
            <w:bottom w:val="none" w:sz="0" w:space="0" w:color="auto"/>
            <w:right w:val="none" w:sz="0" w:space="0" w:color="auto"/>
          </w:divBdr>
          <w:divsChild>
            <w:div w:id="1435127888">
              <w:marLeft w:val="0"/>
              <w:marRight w:val="0"/>
              <w:marTop w:val="0"/>
              <w:marBottom w:val="0"/>
              <w:divBdr>
                <w:top w:val="none" w:sz="0" w:space="0" w:color="auto"/>
                <w:left w:val="none" w:sz="0" w:space="0" w:color="auto"/>
                <w:bottom w:val="none" w:sz="0" w:space="0" w:color="auto"/>
                <w:right w:val="none" w:sz="0" w:space="0" w:color="auto"/>
              </w:divBdr>
              <w:divsChild>
                <w:div w:id="1435127923">
                  <w:marLeft w:val="0"/>
                  <w:marRight w:val="0"/>
                  <w:marTop w:val="0"/>
                  <w:marBottom w:val="0"/>
                  <w:divBdr>
                    <w:top w:val="none" w:sz="0" w:space="0" w:color="auto"/>
                    <w:left w:val="none" w:sz="0" w:space="0" w:color="auto"/>
                    <w:bottom w:val="none" w:sz="0" w:space="0" w:color="auto"/>
                    <w:right w:val="none" w:sz="0" w:space="0" w:color="auto"/>
                  </w:divBdr>
                  <w:divsChild>
                    <w:div w:id="1435127873">
                      <w:marLeft w:val="0"/>
                      <w:marRight w:val="0"/>
                      <w:marTop w:val="0"/>
                      <w:marBottom w:val="0"/>
                      <w:divBdr>
                        <w:top w:val="none" w:sz="0" w:space="0" w:color="auto"/>
                        <w:left w:val="none" w:sz="0" w:space="0" w:color="auto"/>
                        <w:bottom w:val="none" w:sz="0" w:space="0" w:color="auto"/>
                        <w:right w:val="none" w:sz="0" w:space="0" w:color="auto"/>
                      </w:divBdr>
                      <w:divsChild>
                        <w:div w:id="1435127880">
                          <w:marLeft w:val="0"/>
                          <w:marRight w:val="0"/>
                          <w:marTop w:val="0"/>
                          <w:marBottom w:val="0"/>
                          <w:divBdr>
                            <w:top w:val="none" w:sz="0" w:space="0" w:color="auto"/>
                            <w:left w:val="none" w:sz="0" w:space="0" w:color="auto"/>
                            <w:bottom w:val="none" w:sz="0" w:space="0" w:color="auto"/>
                            <w:right w:val="none" w:sz="0" w:space="0" w:color="auto"/>
                          </w:divBdr>
                          <w:divsChild>
                            <w:div w:id="1435127871">
                              <w:marLeft w:val="0"/>
                              <w:marRight w:val="0"/>
                              <w:marTop w:val="0"/>
                              <w:marBottom w:val="0"/>
                              <w:divBdr>
                                <w:top w:val="none" w:sz="0" w:space="0" w:color="auto"/>
                                <w:left w:val="none" w:sz="0" w:space="0" w:color="auto"/>
                                <w:bottom w:val="none" w:sz="0" w:space="0" w:color="auto"/>
                                <w:right w:val="none" w:sz="0" w:space="0" w:color="auto"/>
                              </w:divBdr>
                              <w:divsChild>
                                <w:div w:id="1435127884">
                                  <w:marLeft w:val="0"/>
                                  <w:marRight w:val="0"/>
                                  <w:marTop w:val="0"/>
                                  <w:marBottom w:val="0"/>
                                  <w:divBdr>
                                    <w:top w:val="none" w:sz="0" w:space="0" w:color="auto"/>
                                    <w:left w:val="none" w:sz="0" w:space="0" w:color="auto"/>
                                    <w:bottom w:val="none" w:sz="0" w:space="0" w:color="auto"/>
                                    <w:right w:val="none" w:sz="0" w:space="0" w:color="auto"/>
                                  </w:divBdr>
                                  <w:divsChild>
                                    <w:div w:id="1435127872">
                                      <w:marLeft w:val="0"/>
                                      <w:marRight w:val="0"/>
                                      <w:marTop w:val="0"/>
                                      <w:marBottom w:val="0"/>
                                      <w:divBdr>
                                        <w:top w:val="none" w:sz="0" w:space="0" w:color="auto"/>
                                        <w:left w:val="none" w:sz="0" w:space="0" w:color="auto"/>
                                        <w:bottom w:val="none" w:sz="0" w:space="0" w:color="auto"/>
                                        <w:right w:val="none" w:sz="0" w:space="0" w:color="auto"/>
                                      </w:divBdr>
                                      <w:divsChild>
                                        <w:div w:id="1435127857">
                                          <w:marLeft w:val="0"/>
                                          <w:marRight w:val="0"/>
                                          <w:marTop w:val="0"/>
                                          <w:marBottom w:val="0"/>
                                          <w:divBdr>
                                            <w:top w:val="none" w:sz="0" w:space="0" w:color="auto"/>
                                            <w:left w:val="none" w:sz="0" w:space="0" w:color="auto"/>
                                            <w:bottom w:val="none" w:sz="0" w:space="0" w:color="auto"/>
                                            <w:right w:val="none" w:sz="0" w:space="0" w:color="auto"/>
                                          </w:divBdr>
                                          <w:divsChild>
                                            <w:div w:id="14351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5127903">
      <w:marLeft w:val="0"/>
      <w:marRight w:val="0"/>
      <w:marTop w:val="0"/>
      <w:marBottom w:val="0"/>
      <w:divBdr>
        <w:top w:val="none" w:sz="0" w:space="0" w:color="auto"/>
        <w:left w:val="none" w:sz="0" w:space="0" w:color="auto"/>
        <w:bottom w:val="none" w:sz="0" w:space="0" w:color="auto"/>
        <w:right w:val="none" w:sz="0" w:space="0" w:color="auto"/>
      </w:divBdr>
      <w:divsChild>
        <w:div w:id="1435127894">
          <w:marLeft w:val="0"/>
          <w:marRight w:val="0"/>
          <w:marTop w:val="0"/>
          <w:marBottom w:val="0"/>
          <w:divBdr>
            <w:top w:val="none" w:sz="0" w:space="0" w:color="auto"/>
            <w:left w:val="none" w:sz="0" w:space="0" w:color="auto"/>
            <w:bottom w:val="none" w:sz="0" w:space="0" w:color="auto"/>
            <w:right w:val="none" w:sz="0" w:space="0" w:color="auto"/>
          </w:divBdr>
          <w:divsChild>
            <w:div w:id="1435127895">
              <w:marLeft w:val="0"/>
              <w:marRight w:val="0"/>
              <w:marTop w:val="0"/>
              <w:marBottom w:val="0"/>
              <w:divBdr>
                <w:top w:val="none" w:sz="0" w:space="0" w:color="auto"/>
                <w:left w:val="none" w:sz="0" w:space="0" w:color="auto"/>
                <w:bottom w:val="none" w:sz="0" w:space="0" w:color="auto"/>
                <w:right w:val="none" w:sz="0" w:space="0" w:color="auto"/>
              </w:divBdr>
              <w:divsChild>
                <w:div w:id="1435127876">
                  <w:marLeft w:val="0"/>
                  <w:marRight w:val="0"/>
                  <w:marTop w:val="0"/>
                  <w:marBottom w:val="0"/>
                  <w:divBdr>
                    <w:top w:val="none" w:sz="0" w:space="0" w:color="auto"/>
                    <w:left w:val="none" w:sz="0" w:space="0" w:color="auto"/>
                    <w:bottom w:val="none" w:sz="0" w:space="0" w:color="auto"/>
                    <w:right w:val="none" w:sz="0" w:space="0" w:color="auto"/>
                  </w:divBdr>
                  <w:divsChild>
                    <w:div w:id="1435127901">
                      <w:marLeft w:val="0"/>
                      <w:marRight w:val="0"/>
                      <w:marTop w:val="0"/>
                      <w:marBottom w:val="0"/>
                      <w:divBdr>
                        <w:top w:val="none" w:sz="0" w:space="0" w:color="auto"/>
                        <w:left w:val="none" w:sz="0" w:space="0" w:color="auto"/>
                        <w:bottom w:val="none" w:sz="0" w:space="0" w:color="auto"/>
                        <w:right w:val="none" w:sz="0" w:space="0" w:color="auto"/>
                      </w:divBdr>
                      <w:divsChild>
                        <w:div w:id="1435127919">
                          <w:marLeft w:val="0"/>
                          <w:marRight w:val="0"/>
                          <w:marTop w:val="0"/>
                          <w:marBottom w:val="0"/>
                          <w:divBdr>
                            <w:top w:val="none" w:sz="0" w:space="0" w:color="auto"/>
                            <w:left w:val="none" w:sz="0" w:space="0" w:color="auto"/>
                            <w:bottom w:val="none" w:sz="0" w:space="0" w:color="auto"/>
                            <w:right w:val="none" w:sz="0" w:space="0" w:color="auto"/>
                          </w:divBdr>
                          <w:divsChild>
                            <w:div w:id="1435127889">
                              <w:marLeft w:val="0"/>
                              <w:marRight w:val="0"/>
                              <w:marTop w:val="0"/>
                              <w:marBottom w:val="0"/>
                              <w:divBdr>
                                <w:top w:val="none" w:sz="0" w:space="0" w:color="auto"/>
                                <w:left w:val="none" w:sz="0" w:space="0" w:color="auto"/>
                                <w:bottom w:val="none" w:sz="0" w:space="0" w:color="auto"/>
                                <w:right w:val="none" w:sz="0" w:space="0" w:color="auto"/>
                              </w:divBdr>
                              <w:divsChild>
                                <w:div w:id="143512787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127904">
      <w:marLeft w:val="0"/>
      <w:marRight w:val="0"/>
      <w:marTop w:val="0"/>
      <w:marBottom w:val="0"/>
      <w:divBdr>
        <w:top w:val="none" w:sz="0" w:space="0" w:color="auto"/>
        <w:left w:val="none" w:sz="0" w:space="0" w:color="auto"/>
        <w:bottom w:val="none" w:sz="0" w:space="0" w:color="auto"/>
        <w:right w:val="none" w:sz="0" w:space="0" w:color="auto"/>
      </w:divBdr>
      <w:divsChild>
        <w:div w:id="1435127922">
          <w:marLeft w:val="0"/>
          <w:marRight w:val="0"/>
          <w:marTop w:val="100"/>
          <w:marBottom w:val="100"/>
          <w:divBdr>
            <w:top w:val="none" w:sz="0" w:space="0" w:color="auto"/>
            <w:left w:val="none" w:sz="0" w:space="0" w:color="auto"/>
            <w:bottom w:val="none" w:sz="0" w:space="0" w:color="auto"/>
            <w:right w:val="none" w:sz="0" w:space="0" w:color="auto"/>
          </w:divBdr>
          <w:divsChild>
            <w:div w:id="1435127875">
              <w:marLeft w:val="0"/>
              <w:marRight w:val="0"/>
              <w:marTop w:val="0"/>
              <w:marBottom w:val="0"/>
              <w:divBdr>
                <w:top w:val="none" w:sz="0" w:space="0" w:color="auto"/>
                <w:left w:val="none" w:sz="0" w:space="0" w:color="auto"/>
                <w:bottom w:val="none" w:sz="0" w:space="0" w:color="auto"/>
                <w:right w:val="none" w:sz="0" w:space="0" w:color="auto"/>
              </w:divBdr>
              <w:divsChild>
                <w:div w:id="14351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27911">
      <w:marLeft w:val="0"/>
      <w:marRight w:val="0"/>
      <w:marTop w:val="0"/>
      <w:marBottom w:val="0"/>
      <w:divBdr>
        <w:top w:val="none" w:sz="0" w:space="0" w:color="auto"/>
        <w:left w:val="none" w:sz="0" w:space="0" w:color="auto"/>
        <w:bottom w:val="none" w:sz="0" w:space="0" w:color="auto"/>
        <w:right w:val="none" w:sz="0" w:space="0" w:color="auto"/>
      </w:divBdr>
      <w:divsChild>
        <w:div w:id="1435127909">
          <w:marLeft w:val="0"/>
          <w:marRight w:val="0"/>
          <w:marTop w:val="0"/>
          <w:marBottom w:val="0"/>
          <w:divBdr>
            <w:top w:val="none" w:sz="0" w:space="0" w:color="auto"/>
            <w:left w:val="none" w:sz="0" w:space="0" w:color="auto"/>
            <w:bottom w:val="none" w:sz="0" w:space="0" w:color="auto"/>
            <w:right w:val="none" w:sz="0" w:space="0" w:color="auto"/>
          </w:divBdr>
          <w:divsChild>
            <w:div w:id="1435127921">
              <w:marLeft w:val="0"/>
              <w:marRight w:val="0"/>
              <w:marTop w:val="0"/>
              <w:marBottom w:val="0"/>
              <w:divBdr>
                <w:top w:val="none" w:sz="0" w:space="0" w:color="auto"/>
                <w:left w:val="none" w:sz="0" w:space="0" w:color="auto"/>
                <w:bottom w:val="none" w:sz="0" w:space="0" w:color="auto"/>
                <w:right w:val="none" w:sz="0" w:space="0" w:color="auto"/>
              </w:divBdr>
              <w:divsChild>
                <w:div w:id="1435127927">
                  <w:marLeft w:val="0"/>
                  <w:marRight w:val="0"/>
                  <w:marTop w:val="0"/>
                  <w:marBottom w:val="0"/>
                  <w:divBdr>
                    <w:top w:val="none" w:sz="0" w:space="0" w:color="auto"/>
                    <w:left w:val="none" w:sz="0" w:space="0" w:color="auto"/>
                    <w:bottom w:val="none" w:sz="0" w:space="0" w:color="auto"/>
                    <w:right w:val="none" w:sz="0" w:space="0" w:color="auto"/>
                  </w:divBdr>
                  <w:divsChild>
                    <w:div w:id="143512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127912">
      <w:marLeft w:val="0"/>
      <w:marRight w:val="0"/>
      <w:marTop w:val="0"/>
      <w:marBottom w:val="0"/>
      <w:divBdr>
        <w:top w:val="none" w:sz="0" w:space="0" w:color="auto"/>
        <w:left w:val="none" w:sz="0" w:space="0" w:color="auto"/>
        <w:bottom w:val="none" w:sz="0" w:space="0" w:color="auto"/>
        <w:right w:val="none" w:sz="0" w:space="0" w:color="auto"/>
      </w:divBdr>
      <w:divsChild>
        <w:div w:id="1435127859">
          <w:marLeft w:val="0"/>
          <w:marRight w:val="0"/>
          <w:marTop w:val="0"/>
          <w:marBottom w:val="0"/>
          <w:divBdr>
            <w:top w:val="none" w:sz="0" w:space="0" w:color="auto"/>
            <w:left w:val="none" w:sz="0" w:space="0" w:color="auto"/>
            <w:bottom w:val="none" w:sz="0" w:space="0" w:color="auto"/>
            <w:right w:val="none" w:sz="0" w:space="0" w:color="auto"/>
          </w:divBdr>
          <w:divsChild>
            <w:div w:id="1435127866">
              <w:marLeft w:val="0"/>
              <w:marRight w:val="0"/>
              <w:marTop w:val="0"/>
              <w:marBottom w:val="0"/>
              <w:divBdr>
                <w:top w:val="none" w:sz="0" w:space="0" w:color="auto"/>
                <w:left w:val="none" w:sz="0" w:space="0" w:color="auto"/>
                <w:bottom w:val="none" w:sz="0" w:space="0" w:color="auto"/>
                <w:right w:val="none" w:sz="0" w:space="0" w:color="auto"/>
              </w:divBdr>
            </w:div>
            <w:div w:id="1435127878">
              <w:marLeft w:val="0"/>
              <w:marRight w:val="0"/>
              <w:marTop w:val="0"/>
              <w:marBottom w:val="0"/>
              <w:divBdr>
                <w:top w:val="none" w:sz="0" w:space="0" w:color="auto"/>
                <w:left w:val="none" w:sz="0" w:space="0" w:color="auto"/>
                <w:bottom w:val="none" w:sz="0" w:space="0" w:color="auto"/>
                <w:right w:val="none" w:sz="0" w:space="0" w:color="auto"/>
              </w:divBdr>
            </w:div>
            <w:div w:id="1435127916">
              <w:marLeft w:val="0"/>
              <w:marRight w:val="0"/>
              <w:marTop w:val="0"/>
              <w:marBottom w:val="0"/>
              <w:divBdr>
                <w:top w:val="none" w:sz="0" w:space="0" w:color="auto"/>
                <w:left w:val="none" w:sz="0" w:space="0" w:color="auto"/>
                <w:bottom w:val="none" w:sz="0" w:space="0" w:color="auto"/>
                <w:right w:val="none" w:sz="0" w:space="0" w:color="auto"/>
              </w:divBdr>
            </w:div>
            <w:div w:id="1435127924">
              <w:marLeft w:val="0"/>
              <w:marRight w:val="0"/>
              <w:marTop w:val="0"/>
              <w:marBottom w:val="0"/>
              <w:divBdr>
                <w:top w:val="none" w:sz="0" w:space="0" w:color="auto"/>
                <w:left w:val="none" w:sz="0" w:space="0" w:color="auto"/>
                <w:bottom w:val="none" w:sz="0" w:space="0" w:color="auto"/>
                <w:right w:val="none" w:sz="0" w:space="0" w:color="auto"/>
              </w:divBdr>
            </w:div>
            <w:div w:id="14351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127913">
      <w:marLeft w:val="0"/>
      <w:marRight w:val="0"/>
      <w:marTop w:val="0"/>
      <w:marBottom w:val="0"/>
      <w:divBdr>
        <w:top w:val="none" w:sz="0" w:space="0" w:color="auto"/>
        <w:left w:val="none" w:sz="0" w:space="0" w:color="auto"/>
        <w:bottom w:val="none" w:sz="0" w:space="0" w:color="auto"/>
        <w:right w:val="none" w:sz="0" w:space="0" w:color="auto"/>
      </w:divBdr>
      <w:divsChild>
        <w:div w:id="1435127908">
          <w:marLeft w:val="0"/>
          <w:marRight w:val="0"/>
          <w:marTop w:val="0"/>
          <w:marBottom w:val="0"/>
          <w:divBdr>
            <w:top w:val="none" w:sz="0" w:space="0" w:color="auto"/>
            <w:left w:val="none" w:sz="0" w:space="0" w:color="auto"/>
            <w:bottom w:val="none" w:sz="0" w:space="0" w:color="auto"/>
            <w:right w:val="none" w:sz="0" w:space="0" w:color="auto"/>
          </w:divBdr>
          <w:divsChild>
            <w:div w:id="1435127856">
              <w:marLeft w:val="0"/>
              <w:marRight w:val="0"/>
              <w:marTop w:val="0"/>
              <w:marBottom w:val="0"/>
              <w:divBdr>
                <w:top w:val="none" w:sz="0" w:space="0" w:color="auto"/>
                <w:left w:val="none" w:sz="0" w:space="0" w:color="auto"/>
                <w:bottom w:val="none" w:sz="0" w:space="0" w:color="auto"/>
                <w:right w:val="none" w:sz="0" w:space="0" w:color="auto"/>
              </w:divBdr>
              <w:divsChild>
                <w:div w:id="1435127897">
                  <w:marLeft w:val="0"/>
                  <w:marRight w:val="0"/>
                  <w:marTop w:val="0"/>
                  <w:marBottom w:val="0"/>
                  <w:divBdr>
                    <w:top w:val="none" w:sz="0" w:space="0" w:color="auto"/>
                    <w:left w:val="none" w:sz="0" w:space="0" w:color="auto"/>
                    <w:bottom w:val="none" w:sz="0" w:space="0" w:color="auto"/>
                    <w:right w:val="none" w:sz="0" w:space="0" w:color="auto"/>
                  </w:divBdr>
                  <w:divsChild>
                    <w:div w:id="14351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127915">
      <w:marLeft w:val="0"/>
      <w:marRight w:val="0"/>
      <w:marTop w:val="0"/>
      <w:marBottom w:val="0"/>
      <w:divBdr>
        <w:top w:val="none" w:sz="0" w:space="0" w:color="auto"/>
        <w:left w:val="none" w:sz="0" w:space="0" w:color="auto"/>
        <w:bottom w:val="none" w:sz="0" w:space="0" w:color="auto"/>
        <w:right w:val="none" w:sz="0" w:space="0" w:color="auto"/>
      </w:divBdr>
      <w:divsChild>
        <w:div w:id="1435127883">
          <w:marLeft w:val="0"/>
          <w:marRight w:val="0"/>
          <w:marTop w:val="0"/>
          <w:marBottom w:val="0"/>
          <w:divBdr>
            <w:top w:val="none" w:sz="0" w:space="0" w:color="auto"/>
            <w:left w:val="none" w:sz="0" w:space="0" w:color="auto"/>
            <w:bottom w:val="none" w:sz="0" w:space="0" w:color="auto"/>
            <w:right w:val="none" w:sz="0" w:space="0" w:color="auto"/>
          </w:divBdr>
          <w:divsChild>
            <w:div w:id="1435127853">
              <w:marLeft w:val="0"/>
              <w:marRight w:val="0"/>
              <w:marTop w:val="0"/>
              <w:marBottom w:val="0"/>
              <w:divBdr>
                <w:top w:val="none" w:sz="0" w:space="0" w:color="auto"/>
                <w:left w:val="none" w:sz="0" w:space="0" w:color="auto"/>
                <w:bottom w:val="none" w:sz="0" w:space="0" w:color="auto"/>
                <w:right w:val="none" w:sz="0" w:space="0" w:color="auto"/>
              </w:divBdr>
            </w:div>
            <w:div w:id="1435127863">
              <w:marLeft w:val="0"/>
              <w:marRight w:val="0"/>
              <w:marTop w:val="0"/>
              <w:marBottom w:val="0"/>
              <w:divBdr>
                <w:top w:val="none" w:sz="0" w:space="0" w:color="auto"/>
                <w:left w:val="none" w:sz="0" w:space="0" w:color="auto"/>
                <w:bottom w:val="none" w:sz="0" w:space="0" w:color="auto"/>
                <w:right w:val="none" w:sz="0" w:space="0" w:color="auto"/>
              </w:divBdr>
            </w:div>
            <w:div w:id="1435127877">
              <w:marLeft w:val="0"/>
              <w:marRight w:val="0"/>
              <w:marTop w:val="0"/>
              <w:marBottom w:val="0"/>
              <w:divBdr>
                <w:top w:val="none" w:sz="0" w:space="0" w:color="auto"/>
                <w:left w:val="none" w:sz="0" w:space="0" w:color="auto"/>
                <w:bottom w:val="none" w:sz="0" w:space="0" w:color="auto"/>
                <w:right w:val="none" w:sz="0" w:space="0" w:color="auto"/>
              </w:divBdr>
            </w:div>
            <w:div w:id="1435127879">
              <w:marLeft w:val="0"/>
              <w:marRight w:val="0"/>
              <w:marTop w:val="0"/>
              <w:marBottom w:val="0"/>
              <w:divBdr>
                <w:top w:val="none" w:sz="0" w:space="0" w:color="auto"/>
                <w:left w:val="none" w:sz="0" w:space="0" w:color="auto"/>
                <w:bottom w:val="none" w:sz="0" w:space="0" w:color="auto"/>
                <w:right w:val="none" w:sz="0" w:space="0" w:color="auto"/>
              </w:divBdr>
            </w:div>
            <w:div w:id="1435127885">
              <w:marLeft w:val="0"/>
              <w:marRight w:val="0"/>
              <w:marTop w:val="0"/>
              <w:marBottom w:val="0"/>
              <w:divBdr>
                <w:top w:val="none" w:sz="0" w:space="0" w:color="auto"/>
                <w:left w:val="none" w:sz="0" w:space="0" w:color="auto"/>
                <w:bottom w:val="none" w:sz="0" w:space="0" w:color="auto"/>
                <w:right w:val="none" w:sz="0" w:space="0" w:color="auto"/>
              </w:divBdr>
            </w:div>
            <w:div w:id="1435127886">
              <w:marLeft w:val="0"/>
              <w:marRight w:val="0"/>
              <w:marTop w:val="0"/>
              <w:marBottom w:val="0"/>
              <w:divBdr>
                <w:top w:val="none" w:sz="0" w:space="0" w:color="auto"/>
                <w:left w:val="none" w:sz="0" w:space="0" w:color="auto"/>
                <w:bottom w:val="none" w:sz="0" w:space="0" w:color="auto"/>
                <w:right w:val="none" w:sz="0" w:space="0" w:color="auto"/>
              </w:divBdr>
            </w:div>
            <w:div w:id="1435127890">
              <w:marLeft w:val="0"/>
              <w:marRight w:val="0"/>
              <w:marTop w:val="0"/>
              <w:marBottom w:val="0"/>
              <w:divBdr>
                <w:top w:val="none" w:sz="0" w:space="0" w:color="auto"/>
                <w:left w:val="none" w:sz="0" w:space="0" w:color="auto"/>
                <w:bottom w:val="none" w:sz="0" w:space="0" w:color="auto"/>
                <w:right w:val="none" w:sz="0" w:space="0" w:color="auto"/>
              </w:divBdr>
            </w:div>
            <w:div w:id="1435127891">
              <w:marLeft w:val="0"/>
              <w:marRight w:val="0"/>
              <w:marTop w:val="0"/>
              <w:marBottom w:val="0"/>
              <w:divBdr>
                <w:top w:val="none" w:sz="0" w:space="0" w:color="auto"/>
                <w:left w:val="none" w:sz="0" w:space="0" w:color="auto"/>
                <w:bottom w:val="none" w:sz="0" w:space="0" w:color="auto"/>
                <w:right w:val="none" w:sz="0" w:space="0" w:color="auto"/>
              </w:divBdr>
            </w:div>
            <w:div w:id="1435127892">
              <w:marLeft w:val="0"/>
              <w:marRight w:val="0"/>
              <w:marTop w:val="0"/>
              <w:marBottom w:val="0"/>
              <w:divBdr>
                <w:top w:val="none" w:sz="0" w:space="0" w:color="auto"/>
                <w:left w:val="none" w:sz="0" w:space="0" w:color="auto"/>
                <w:bottom w:val="none" w:sz="0" w:space="0" w:color="auto"/>
                <w:right w:val="none" w:sz="0" w:space="0" w:color="auto"/>
              </w:divBdr>
            </w:div>
            <w:div w:id="1435127928">
              <w:marLeft w:val="0"/>
              <w:marRight w:val="0"/>
              <w:marTop w:val="0"/>
              <w:marBottom w:val="0"/>
              <w:divBdr>
                <w:top w:val="none" w:sz="0" w:space="0" w:color="auto"/>
                <w:left w:val="none" w:sz="0" w:space="0" w:color="auto"/>
                <w:bottom w:val="none" w:sz="0" w:space="0" w:color="auto"/>
                <w:right w:val="none" w:sz="0" w:space="0" w:color="auto"/>
              </w:divBdr>
            </w:div>
            <w:div w:id="143512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Vorlagen\Huber_Sprechzettel_aktue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Huber_Sprechzettel_aktuell.dot</Template>
  <TotalTime>0</TotalTime>
  <Pages>3</Pages>
  <Words>557</Words>
  <Characters>3513</Characters>
  <Application>Microsoft Office Outlook</Application>
  <DocSecurity>0</DocSecurity>
  <Lines>0</Lines>
  <Paragraphs>0</Paragraphs>
  <ScaleCrop>false</ScaleCrop>
  <Company>IG Metall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Detlef Wetzel</dc:title>
  <dc:subject/>
  <dc:creator>IG Metall</dc:creator>
  <cp:keywords/>
  <dc:description/>
  <cp:lastModifiedBy>Heike Neumeister</cp:lastModifiedBy>
  <cp:revision>41</cp:revision>
  <cp:lastPrinted>2012-01-19T13:30:00Z</cp:lastPrinted>
  <dcterms:created xsi:type="dcterms:W3CDTF">2012-01-19T14:01:00Z</dcterms:created>
  <dcterms:modified xsi:type="dcterms:W3CDTF">2012-05-19T01:55:00Z</dcterms:modified>
</cp:coreProperties>
</file>